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BC4" w:rsidRDefault="00AE6382">
      <w:pPr>
        <w:framePr w:hSpace="141" w:wrap="auto" w:vAnchor="text" w:hAnchor="page" w:x="1867" w:y="1"/>
      </w:pPr>
      <w:r>
        <w:rPr>
          <w:noProof/>
        </w:rPr>
        <w:drawing>
          <wp:inline distT="0" distB="0" distL="0" distR="0">
            <wp:extent cx="895350" cy="10191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BC4" w:rsidRDefault="002B289F">
      <w:pPr>
        <w:jc w:val="center"/>
        <w:rPr>
          <w:b/>
          <w:bCs/>
          <w:spacing w:val="80"/>
          <w:sz w:val="32"/>
        </w:rPr>
      </w:pPr>
      <w:r>
        <w:rPr>
          <w:b/>
          <w:bCs/>
          <w:sz w:val="32"/>
        </w:rPr>
        <w:lastRenderedPageBreak/>
        <w:fldChar w:fldCharType="begin">
          <w:ffData>
            <w:name w:val="Rozbalovací1"/>
            <w:enabled/>
            <w:calcOnExit w:val="0"/>
            <w:ddList>
              <w:result w:val="1"/>
              <w:listEntry w:val="S T A T U T Á R N Í   M Ě S T O   L I B E R E C"/>
              <w:listEntry w:val="M A G I S T R Á T  M Ě S T A   L I B E R E C"/>
            </w:ddList>
          </w:ffData>
        </w:fldChar>
      </w:r>
      <w:bookmarkStart w:id="0" w:name="Rozbalovací1"/>
      <w:r w:rsidR="00290BC4">
        <w:rPr>
          <w:b/>
          <w:bCs/>
          <w:sz w:val="32"/>
        </w:rPr>
        <w:instrText xml:space="preserve"> FORMDROPDOWN </w:instrText>
      </w:r>
      <w:r>
        <w:rPr>
          <w:b/>
          <w:bCs/>
          <w:sz w:val="32"/>
        </w:rPr>
      </w:r>
      <w:r>
        <w:rPr>
          <w:b/>
          <w:bCs/>
          <w:sz w:val="32"/>
        </w:rPr>
        <w:fldChar w:fldCharType="separate"/>
      </w:r>
      <w:r>
        <w:rPr>
          <w:b/>
          <w:bCs/>
          <w:sz w:val="32"/>
        </w:rPr>
        <w:fldChar w:fldCharType="end"/>
      </w:r>
      <w:bookmarkEnd w:id="0"/>
    </w:p>
    <w:p w:rsidR="00290BC4" w:rsidRDefault="002B289F">
      <w:pPr>
        <w:pStyle w:val="Zhlav"/>
        <w:spacing w:before="120"/>
        <w:ind w:right="567"/>
        <w:jc w:val="center"/>
        <w:rPr>
          <w:sz w:val="28"/>
        </w:rPr>
      </w:pPr>
      <w:r>
        <w:rPr>
          <w:sz w:val="28"/>
        </w:rPr>
        <w:fldChar w:fldCharType="begin">
          <w:ffData>
            <w:name w:val="Rozbalovací12"/>
            <w:enabled/>
            <w:calcOnExit w:val="0"/>
            <w:helpText w:type="text" w:val="V nabídce je seznam útvarů ke dni 1.12.1999"/>
            <w:ddList>
              <w:result w:val="10"/>
              <w:listEntry w:val="                                                  "/>
              <w:listEntry w:val="Odbor kontroly a interního auditu"/>
              <w:listEntry w:val="Kancelář primátora"/>
              <w:listEntry w:val="Odbor právní a veřejných zakázek"/>
              <w:listEntry w:val="Odbor ekonomiky"/>
              <w:listEntry w:val="Odbor strategického rozvoje a dotací"/>
              <w:listEntry w:val="Odbor majetkové správy"/>
              <w:listEntry w:val="Odbor správy veřejného majetku"/>
              <w:listEntry w:val="Odbor ekologie a veřejného prostoru"/>
              <w:listEntry w:val="Stavební úřad"/>
              <w:listEntry w:val="Odbor životního prostředí"/>
              <w:listEntry w:val="Odbor správní a živnostenský"/>
              <w:listEntry w:val="Odbor sociální péče"/>
              <w:listEntry w:val="Odbor dopravy"/>
              <w:listEntry w:val="Odbor územního plánování"/>
              <w:listEntry w:val="Městská policie Liberec"/>
              <w:listEntry w:val="Náměstek primátora"/>
              <w:listEntry w:val="Odbor cestovního ruchu, kultury a sportu"/>
              <w:listEntry w:val="Odbor školství a sociálních věcí"/>
              <w:listEntry w:val="Kancelář architektury města"/>
              <w:listEntry w:val="Odbor vnitřních věcí"/>
              <w:listEntry w:val="Tajemník magistrátu"/>
            </w:ddList>
          </w:ffData>
        </w:fldChar>
      </w:r>
      <w:bookmarkStart w:id="1" w:name="Rozbalovací12"/>
      <w:r w:rsidR="00127D0A">
        <w:rPr>
          <w:sz w:val="28"/>
        </w:rPr>
        <w:instrText xml:space="preserve"> FORMDROPDOWN </w:instrText>
      </w:r>
      <w:r>
        <w:rPr>
          <w:sz w:val="28"/>
        </w:rPr>
      </w:r>
      <w:r>
        <w:rPr>
          <w:sz w:val="28"/>
        </w:rPr>
        <w:fldChar w:fldCharType="separate"/>
      </w:r>
      <w:r>
        <w:rPr>
          <w:sz w:val="28"/>
        </w:rPr>
        <w:fldChar w:fldCharType="end"/>
      </w:r>
      <w:bookmarkEnd w:id="1"/>
    </w:p>
    <w:p w:rsidR="00290BC4" w:rsidRDefault="00290BC4">
      <w:pPr>
        <w:pStyle w:val="Zhlav"/>
        <w:jc w:val="center"/>
        <w:rPr>
          <w:rFonts w:ascii="Arial" w:hAnsi="Arial"/>
          <w:bCs/>
          <w:spacing w:val="20"/>
          <w:sz w:val="24"/>
        </w:rPr>
      </w:pPr>
    </w:p>
    <w:p w:rsidR="00290BC4" w:rsidRDefault="002B289F">
      <w:pPr>
        <w:jc w:val="center"/>
        <w:rPr>
          <w:b/>
          <w:bCs/>
          <w:spacing w:val="80"/>
          <w:sz w:val="24"/>
        </w:rPr>
      </w:pPr>
      <w:r>
        <w:rPr>
          <w:b/>
          <w:bCs/>
          <w:sz w:val="24"/>
        </w:rPr>
        <w:fldChar w:fldCharType="begin">
          <w:ffData>
            <w:name w:val=""/>
            <w:enabled/>
            <w:calcOnExit w:val="0"/>
            <w:ddList>
              <w:listEntry w:val="nám. Dr. E. Beneše 1/1, 460 59 Liberec"/>
            </w:ddList>
          </w:ffData>
        </w:fldChar>
      </w:r>
      <w:r w:rsidR="0039308F">
        <w:rPr>
          <w:b/>
          <w:bCs/>
          <w:sz w:val="24"/>
        </w:rPr>
        <w:instrText xml:space="preserve"> FORMDROPDOWN </w:instrText>
      </w:r>
      <w:r>
        <w:rPr>
          <w:b/>
          <w:bCs/>
          <w:sz w:val="24"/>
        </w:rPr>
      </w:r>
      <w:r>
        <w:rPr>
          <w:b/>
          <w:bCs/>
          <w:sz w:val="24"/>
        </w:rPr>
        <w:fldChar w:fldCharType="separate"/>
      </w:r>
      <w:r>
        <w:rPr>
          <w:b/>
          <w:bCs/>
          <w:sz w:val="24"/>
        </w:rPr>
        <w:fldChar w:fldCharType="end"/>
      </w:r>
    </w:p>
    <w:p w:rsidR="00290BC4" w:rsidRDefault="00290BC4">
      <w:pPr>
        <w:pStyle w:val="Zhlav"/>
        <w:jc w:val="center"/>
        <w:rPr>
          <w:rFonts w:ascii="Arial" w:hAnsi="Arial"/>
          <w:spacing w:val="20"/>
          <w:sz w:val="24"/>
        </w:rPr>
      </w:pPr>
    </w:p>
    <w:tbl>
      <w:tblPr>
        <w:tblW w:w="0" w:type="auto"/>
        <w:tblInd w:w="290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5031"/>
      </w:tblGrid>
      <w:tr w:rsidR="00290BC4">
        <w:tc>
          <w:tcPr>
            <w:tcW w:w="1276" w:type="dxa"/>
          </w:tcPr>
          <w:p w:rsidR="00290BC4" w:rsidRDefault="00290BC4">
            <w:pPr>
              <w:pStyle w:val="Nadpis1"/>
            </w:pPr>
            <w:r>
              <w:t>Oslovení</w:t>
            </w:r>
          </w:p>
        </w:tc>
        <w:tc>
          <w:tcPr>
            <w:tcW w:w="5031" w:type="dxa"/>
          </w:tcPr>
          <w:p w:rsidR="00290BC4" w:rsidRDefault="002B289F" w:rsidP="005B0451">
            <w:pPr>
              <w:rPr>
                <w:b/>
                <w:sz w:val="28"/>
              </w:rPr>
            </w:pPr>
            <w:r>
              <w:rPr>
                <w:b/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90BC4"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5B0451">
              <w:rPr>
                <w:b/>
                <w:sz w:val="24"/>
              </w:rPr>
              <w:t> </w:t>
            </w:r>
            <w:r w:rsidR="005B0451">
              <w:rPr>
                <w:b/>
                <w:sz w:val="24"/>
              </w:rPr>
              <w:t> </w:t>
            </w:r>
            <w:r w:rsidR="005B0451">
              <w:rPr>
                <w:b/>
                <w:sz w:val="24"/>
              </w:rPr>
              <w:t> </w:t>
            </w:r>
            <w:r w:rsidR="005B0451">
              <w:rPr>
                <w:b/>
                <w:sz w:val="24"/>
              </w:rPr>
              <w:t> </w:t>
            </w:r>
            <w:r w:rsidR="005B0451">
              <w:rPr>
                <w:b/>
                <w:sz w:val="24"/>
              </w:rPr>
              <w:t> </w:t>
            </w:r>
            <w:r>
              <w:rPr>
                <w:b/>
                <w:sz w:val="24"/>
              </w:rPr>
              <w:fldChar w:fldCharType="end"/>
            </w:r>
          </w:p>
        </w:tc>
      </w:tr>
      <w:tr w:rsidR="00290BC4">
        <w:trPr>
          <w:hidden/>
        </w:trPr>
        <w:tc>
          <w:tcPr>
            <w:tcW w:w="1276" w:type="dxa"/>
          </w:tcPr>
          <w:p w:rsidR="00290BC4" w:rsidRDefault="00290BC4">
            <w:pPr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Jméno</w:t>
            </w:r>
          </w:p>
        </w:tc>
        <w:tc>
          <w:tcPr>
            <w:tcW w:w="5031" w:type="dxa"/>
          </w:tcPr>
          <w:p w:rsidR="00290BC4" w:rsidRDefault="002B289F" w:rsidP="005B78FB">
            <w:pPr>
              <w:rPr>
                <w:b/>
                <w:sz w:val="28"/>
              </w:rPr>
            </w:pPr>
            <w:r>
              <w:rPr>
                <w:b/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90BC4"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5B78FB">
              <w:rPr>
                <w:b/>
                <w:sz w:val="24"/>
              </w:rPr>
              <w:t>Dle rozdělovníku</w:t>
            </w:r>
            <w:r>
              <w:rPr>
                <w:b/>
                <w:sz w:val="24"/>
              </w:rPr>
              <w:fldChar w:fldCharType="end"/>
            </w:r>
          </w:p>
        </w:tc>
      </w:tr>
      <w:tr w:rsidR="00290BC4">
        <w:trPr>
          <w:hidden/>
        </w:trPr>
        <w:tc>
          <w:tcPr>
            <w:tcW w:w="1276" w:type="dxa"/>
          </w:tcPr>
          <w:p w:rsidR="00290BC4" w:rsidRDefault="00290BC4">
            <w:pPr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Ulice</w:t>
            </w:r>
          </w:p>
        </w:tc>
        <w:tc>
          <w:tcPr>
            <w:tcW w:w="5031" w:type="dxa"/>
          </w:tcPr>
          <w:p w:rsidR="00290BC4" w:rsidRDefault="002B289F" w:rsidP="005B78FB">
            <w:pPr>
              <w:rPr>
                <w:b/>
                <w:sz w:val="28"/>
              </w:rPr>
            </w:pPr>
            <w:r>
              <w:rPr>
                <w:b/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90BC4"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5B78FB">
              <w:rPr>
                <w:b/>
                <w:sz w:val="24"/>
              </w:rPr>
              <w:t> </w:t>
            </w:r>
            <w:r w:rsidR="005B78FB">
              <w:rPr>
                <w:b/>
                <w:sz w:val="24"/>
              </w:rPr>
              <w:t> </w:t>
            </w:r>
            <w:r w:rsidR="005B78FB">
              <w:rPr>
                <w:b/>
                <w:sz w:val="24"/>
              </w:rPr>
              <w:t> </w:t>
            </w:r>
            <w:r w:rsidR="005B78FB">
              <w:rPr>
                <w:b/>
                <w:sz w:val="24"/>
              </w:rPr>
              <w:t> </w:t>
            </w:r>
            <w:r w:rsidR="005B78FB">
              <w:rPr>
                <w:b/>
                <w:sz w:val="24"/>
              </w:rPr>
              <w:t> </w:t>
            </w:r>
            <w:r>
              <w:rPr>
                <w:b/>
                <w:sz w:val="24"/>
              </w:rPr>
              <w:fldChar w:fldCharType="end"/>
            </w:r>
          </w:p>
        </w:tc>
      </w:tr>
      <w:tr w:rsidR="00290BC4">
        <w:trPr>
          <w:hidden/>
        </w:trPr>
        <w:tc>
          <w:tcPr>
            <w:tcW w:w="1276" w:type="dxa"/>
          </w:tcPr>
          <w:p w:rsidR="00290BC4" w:rsidRDefault="00290BC4">
            <w:pPr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Obec</w:t>
            </w:r>
          </w:p>
        </w:tc>
        <w:tc>
          <w:tcPr>
            <w:tcW w:w="5031" w:type="dxa"/>
          </w:tcPr>
          <w:p w:rsidR="00290BC4" w:rsidRDefault="002B289F" w:rsidP="005B78FB">
            <w:pPr>
              <w:rPr>
                <w:b/>
                <w:sz w:val="28"/>
              </w:rPr>
            </w:pPr>
            <w:r>
              <w:rPr>
                <w:b/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90BC4"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5B78FB">
              <w:rPr>
                <w:b/>
                <w:sz w:val="24"/>
              </w:rPr>
              <w:t> </w:t>
            </w:r>
            <w:r w:rsidR="005B78FB">
              <w:rPr>
                <w:b/>
                <w:sz w:val="24"/>
              </w:rPr>
              <w:t> </w:t>
            </w:r>
            <w:r w:rsidR="005B78FB">
              <w:rPr>
                <w:b/>
                <w:sz w:val="24"/>
              </w:rPr>
              <w:t> </w:t>
            </w:r>
            <w:r w:rsidR="005B78FB">
              <w:rPr>
                <w:b/>
                <w:sz w:val="24"/>
              </w:rPr>
              <w:t> </w:t>
            </w:r>
            <w:r w:rsidR="005B78FB">
              <w:rPr>
                <w:b/>
                <w:sz w:val="24"/>
              </w:rPr>
              <w:t> </w:t>
            </w:r>
            <w:r>
              <w:rPr>
                <w:b/>
                <w:sz w:val="24"/>
              </w:rPr>
              <w:fldChar w:fldCharType="end"/>
            </w:r>
          </w:p>
        </w:tc>
      </w:tr>
      <w:tr w:rsidR="00290BC4">
        <w:trPr>
          <w:hidden/>
        </w:trPr>
        <w:tc>
          <w:tcPr>
            <w:tcW w:w="1276" w:type="dxa"/>
          </w:tcPr>
          <w:p w:rsidR="00290BC4" w:rsidRDefault="00290BC4">
            <w:pPr>
              <w:rPr>
                <w:b/>
                <w:bCs/>
                <w:vanish/>
              </w:rPr>
            </w:pPr>
            <w:r>
              <w:rPr>
                <w:b/>
                <w:bCs/>
                <w:vanish/>
              </w:rPr>
              <w:t>PSČ, Pošta</w:t>
            </w:r>
          </w:p>
        </w:tc>
        <w:tc>
          <w:tcPr>
            <w:tcW w:w="5031" w:type="dxa"/>
          </w:tcPr>
          <w:p w:rsidR="00290BC4" w:rsidRDefault="002B289F" w:rsidP="005B78FB">
            <w:pPr>
              <w:rPr>
                <w:b/>
                <w:sz w:val="28"/>
              </w:rPr>
            </w:pPr>
            <w:r>
              <w:rPr>
                <w:b/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90BC4"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5B78FB">
              <w:rPr>
                <w:b/>
                <w:sz w:val="24"/>
              </w:rPr>
              <w:t> </w:t>
            </w:r>
            <w:r w:rsidR="005B78FB">
              <w:rPr>
                <w:b/>
                <w:sz w:val="24"/>
              </w:rPr>
              <w:t> </w:t>
            </w:r>
            <w:r w:rsidR="005B78FB">
              <w:rPr>
                <w:b/>
                <w:sz w:val="24"/>
              </w:rPr>
              <w:t> </w:t>
            </w:r>
            <w:r w:rsidR="005B78FB">
              <w:rPr>
                <w:b/>
                <w:sz w:val="24"/>
              </w:rPr>
              <w:t> </w:t>
            </w:r>
            <w:r w:rsidR="005B78FB">
              <w:rPr>
                <w:b/>
                <w:sz w:val="24"/>
              </w:rPr>
              <w:t> </w:t>
            </w:r>
            <w:r>
              <w:rPr>
                <w:b/>
                <w:sz w:val="24"/>
              </w:rPr>
              <w:fldChar w:fldCharType="end"/>
            </w:r>
          </w:p>
        </w:tc>
      </w:tr>
    </w:tbl>
    <w:p w:rsidR="00290BC4" w:rsidRDefault="00290BC4"/>
    <w:tbl>
      <w:tblPr>
        <w:tblW w:w="9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5"/>
        <w:gridCol w:w="2268"/>
        <w:gridCol w:w="3544"/>
        <w:gridCol w:w="1345"/>
      </w:tblGrid>
      <w:tr w:rsidR="00290BC4" w:rsidTr="00F81406">
        <w:tc>
          <w:tcPr>
            <w:tcW w:w="2055" w:type="dxa"/>
          </w:tcPr>
          <w:p w:rsidR="00290BC4" w:rsidRDefault="00290BC4">
            <w:pPr>
              <w:rPr>
                <w:sz w:val="16"/>
              </w:rPr>
            </w:pPr>
            <w:r>
              <w:rPr>
                <w:sz w:val="16"/>
              </w:rPr>
              <w:t>Váš dopis značky / ze dne</w:t>
            </w:r>
          </w:p>
        </w:tc>
        <w:tc>
          <w:tcPr>
            <w:tcW w:w="2268" w:type="dxa"/>
          </w:tcPr>
          <w:p w:rsidR="00290BC4" w:rsidRDefault="00290BC4">
            <w:pPr>
              <w:rPr>
                <w:sz w:val="16"/>
              </w:rPr>
            </w:pPr>
            <w:r>
              <w:rPr>
                <w:sz w:val="16"/>
              </w:rPr>
              <w:t>Naše značka</w:t>
            </w:r>
          </w:p>
        </w:tc>
        <w:tc>
          <w:tcPr>
            <w:tcW w:w="3544" w:type="dxa"/>
          </w:tcPr>
          <w:p w:rsidR="00290BC4" w:rsidRDefault="00290BC4">
            <w:pPr>
              <w:rPr>
                <w:sz w:val="16"/>
              </w:rPr>
            </w:pPr>
            <w:r>
              <w:rPr>
                <w:sz w:val="16"/>
              </w:rPr>
              <w:t>Vyřizuje / telefon</w:t>
            </w:r>
          </w:p>
        </w:tc>
        <w:tc>
          <w:tcPr>
            <w:tcW w:w="1345" w:type="dxa"/>
          </w:tcPr>
          <w:p w:rsidR="00290BC4" w:rsidRDefault="004636CD">
            <w:pPr>
              <w:rPr>
                <w:sz w:val="16"/>
              </w:rPr>
            </w:pPr>
            <w:r>
              <w:rPr>
                <w:sz w:val="16"/>
              </w:rPr>
              <w:t>Liberec</w:t>
            </w:r>
          </w:p>
        </w:tc>
      </w:tr>
      <w:tr w:rsidR="003F5718" w:rsidTr="00F81406">
        <w:tc>
          <w:tcPr>
            <w:tcW w:w="2055" w:type="dxa"/>
            <w:vMerge w:val="restart"/>
          </w:tcPr>
          <w:p w:rsidR="003F5718" w:rsidRDefault="002B289F" w:rsidP="007461A2">
            <w:r>
              <w:fldChar w:fldCharType="begin">
                <w:ffData>
                  <w:name w:val="Textové6"/>
                  <w:enabled/>
                  <w:calcOnExit w:val="0"/>
                  <w:textInput/>
                </w:ffData>
              </w:fldChar>
            </w:r>
            <w:bookmarkStart w:id="2" w:name="Textové6"/>
            <w:r w:rsidR="003F5718">
              <w:instrText xml:space="preserve"> FORMTEXT </w:instrText>
            </w:r>
            <w:r>
              <w:fldChar w:fldCharType="separate"/>
            </w:r>
            <w:r w:rsidR="007461A2">
              <w:t> </w:t>
            </w:r>
            <w:r w:rsidR="007461A2">
              <w:t> </w:t>
            </w:r>
            <w:r w:rsidR="007461A2">
              <w:t> </w:t>
            </w:r>
            <w:r w:rsidR="007461A2">
              <w:t> </w:t>
            </w:r>
            <w:r w:rsidR="007461A2">
              <w:t> </w:t>
            </w:r>
            <w:r>
              <w:fldChar w:fldCharType="end"/>
            </w:r>
            <w:bookmarkEnd w:id="2"/>
          </w:p>
        </w:tc>
        <w:tc>
          <w:tcPr>
            <w:tcW w:w="2268" w:type="dxa"/>
          </w:tcPr>
          <w:p w:rsidR="003F5718" w:rsidRDefault="003F5718" w:rsidP="00502478">
            <w:r>
              <w:t xml:space="preserve">CJ MML </w:t>
            </w:r>
            <w:r w:rsidR="002B289F">
              <w:fldChar w:fldCharType="begin">
                <w:ffData>
                  <w:name w:val=""/>
                  <w:enabled/>
                  <w:calcOnExit w:val="0"/>
                  <w:statusText w:type="text" w:val="číslo jednací"/>
                  <w:textInput/>
                </w:ffData>
              </w:fldChar>
            </w:r>
            <w:r>
              <w:instrText xml:space="preserve"> FORMTEXT </w:instrText>
            </w:r>
            <w:r w:rsidR="002B289F">
              <w:fldChar w:fldCharType="separate"/>
            </w:r>
            <w:r w:rsidR="00896067" w:rsidRPr="00896067">
              <w:t>002158/24</w:t>
            </w:r>
            <w:r w:rsidR="002B289F">
              <w:fldChar w:fldCharType="end"/>
            </w:r>
          </w:p>
          <w:p w:rsidR="003F5718" w:rsidRDefault="003F5718" w:rsidP="00896067">
            <w:r>
              <w:t xml:space="preserve">SZ CJ MML </w:t>
            </w:r>
            <w:r w:rsidR="002B289F">
              <w:fldChar w:fldCharType="begin">
                <w:ffData>
                  <w:name w:val=""/>
                  <w:enabled/>
                  <w:calcOnExit w:val="0"/>
                  <w:statusText w:type="text" w:val="spisová značka"/>
                  <w:textInput/>
                </w:ffData>
              </w:fldChar>
            </w:r>
            <w:r>
              <w:instrText xml:space="preserve"> FORMTEXT </w:instrText>
            </w:r>
            <w:r w:rsidR="002B289F">
              <w:fldChar w:fldCharType="separate"/>
            </w:r>
            <w:r w:rsidR="00896067" w:rsidRPr="00896067">
              <w:t>277397/23/3</w:t>
            </w:r>
            <w:r w:rsidR="002B289F">
              <w:fldChar w:fldCharType="end"/>
            </w:r>
          </w:p>
        </w:tc>
        <w:tc>
          <w:tcPr>
            <w:tcW w:w="3544" w:type="dxa"/>
          </w:tcPr>
          <w:p w:rsidR="003F5718" w:rsidRDefault="002B289F" w:rsidP="00536D71">
            <w:r>
              <w:fldChar w:fldCharType="begin">
                <w:ffData>
                  <w:name w:val="Textové8"/>
                  <w:enabled/>
                  <w:calcOnExit w:val="0"/>
                  <w:statusText w:type="text" w:val="příjmení vyřizujícího referenta"/>
                  <w:textInput/>
                </w:ffData>
              </w:fldChar>
            </w:r>
            <w:bookmarkStart w:id="3" w:name="Textové8"/>
            <w:r w:rsidR="003F5718">
              <w:instrText xml:space="preserve"> FORMTEXT </w:instrText>
            </w:r>
            <w:r>
              <w:fldChar w:fldCharType="separate"/>
            </w:r>
            <w:r w:rsidR="00744A7B">
              <w:rPr>
                <w:noProof/>
              </w:rPr>
              <w:t xml:space="preserve">Ing. </w:t>
            </w:r>
            <w:r w:rsidR="00536D71">
              <w:rPr>
                <w:noProof/>
              </w:rPr>
              <w:t>Ondřejková</w:t>
            </w:r>
            <w:r>
              <w:fldChar w:fldCharType="end"/>
            </w:r>
            <w:bookmarkEnd w:id="3"/>
            <w:r w:rsidR="003F5718">
              <w:t>/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00"/>
                  </w:textInput>
                </w:ffData>
              </w:fldChar>
            </w:r>
            <w:r w:rsidR="003F5718">
              <w:instrText xml:space="preserve"> FORMTEXT </w:instrText>
            </w:r>
            <w:r>
              <w:fldChar w:fldCharType="separate"/>
            </w:r>
            <w:r w:rsidR="003F5718">
              <w:rPr>
                <w:noProof/>
              </w:rPr>
              <w:t>485</w:t>
            </w:r>
            <w:r>
              <w:fldChar w:fldCharType="end"/>
            </w:r>
            <w:r w:rsidR="003F5718"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00"/>
                  </w:textInput>
                </w:ffData>
              </w:fldChar>
            </w:r>
            <w:r w:rsidR="003F5718">
              <w:instrText xml:space="preserve"> FORMTEXT </w:instrText>
            </w:r>
            <w:r>
              <w:fldChar w:fldCharType="separate"/>
            </w:r>
            <w:r w:rsidR="00744A7B">
              <w:rPr>
                <w:noProof/>
              </w:rPr>
              <w:t>244</w:t>
            </w:r>
            <w:r>
              <w:fldChar w:fldCharType="end"/>
            </w:r>
            <w:r w:rsidR="003F5718"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00"/>
                  </w:textInput>
                </w:ffData>
              </w:fldChar>
            </w:r>
            <w:r w:rsidR="003F5718">
              <w:instrText xml:space="preserve"> FORMTEXT </w:instrText>
            </w:r>
            <w:r>
              <w:fldChar w:fldCharType="separate"/>
            </w:r>
            <w:r w:rsidR="00536D71">
              <w:t>865</w:t>
            </w:r>
            <w:r>
              <w:fldChar w:fldCharType="end"/>
            </w:r>
          </w:p>
        </w:tc>
        <w:tc>
          <w:tcPr>
            <w:tcW w:w="1345" w:type="dxa"/>
          </w:tcPr>
          <w:p w:rsidR="003F5718" w:rsidRPr="004B5218" w:rsidRDefault="002B289F" w:rsidP="00536D71">
            <w:r>
              <w:fldChar w:fldCharType="begin">
                <w:ffData>
                  <w:name w:val=""/>
                  <w:enabled/>
                  <w:calcOnExit w:val="0"/>
                  <w:statusText w:type="text" w:val="datum"/>
                  <w:textInput>
                    <w:type w:val="date"/>
                    <w:format w:val="d.M.yyyy"/>
                  </w:textInput>
                </w:ffData>
              </w:fldChar>
            </w:r>
            <w:r w:rsidR="003F5718">
              <w:instrText xml:space="preserve"> FORMTEXT </w:instrText>
            </w:r>
            <w:r>
              <w:fldChar w:fldCharType="separate"/>
            </w:r>
            <w:r w:rsidR="00536D71">
              <w:t>9</w:t>
            </w:r>
            <w:r w:rsidR="00892325">
              <w:t>.</w:t>
            </w:r>
            <w:r w:rsidR="00536D71">
              <w:t>1</w:t>
            </w:r>
            <w:r w:rsidR="00892325">
              <w:t>.202</w:t>
            </w:r>
            <w:r w:rsidR="00536D71">
              <w:t>4</w:t>
            </w:r>
            <w:r>
              <w:fldChar w:fldCharType="end"/>
            </w:r>
          </w:p>
        </w:tc>
      </w:tr>
      <w:tr w:rsidR="003F5718" w:rsidTr="00F81406">
        <w:tc>
          <w:tcPr>
            <w:tcW w:w="2055" w:type="dxa"/>
            <w:vMerge/>
            <w:vAlign w:val="bottom"/>
          </w:tcPr>
          <w:p w:rsidR="003F5718" w:rsidRPr="00BA218C" w:rsidRDefault="003F5718" w:rsidP="00F43873">
            <w:pPr>
              <w:rPr>
                <w:sz w:val="16"/>
                <w:szCs w:val="16"/>
              </w:rPr>
            </w:pPr>
          </w:p>
        </w:tc>
        <w:tc>
          <w:tcPr>
            <w:tcW w:w="7157" w:type="dxa"/>
            <w:gridSpan w:val="3"/>
            <w:vAlign w:val="bottom"/>
          </w:tcPr>
          <w:p w:rsidR="003F5718" w:rsidRPr="003F5718" w:rsidRDefault="003F5718" w:rsidP="00FF5D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Počet listů </w:t>
            </w:r>
            <w:r w:rsidR="002B289F" w:rsidRPr="009447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47E6">
              <w:rPr>
                <w:sz w:val="16"/>
                <w:szCs w:val="16"/>
              </w:rPr>
              <w:instrText xml:space="preserve"> FORMTEXT </w:instrText>
            </w:r>
            <w:r w:rsidR="002B289F" w:rsidRPr="009447E6">
              <w:rPr>
                <w:sz w:val="16"/>
                <w:szCs w:val="16"/>
              </w:rPr>
            </w:r>
            <w:r w:rsidR="002B289F" w:rsidRPr="009447E6">
              <w:rPr>
                <w:sz w:val="16"/>
                <w:szCs w:val="16"/>
              </w:rPr>
              <w:fldChar w:fldCharType="separate"/>
            </w:r>
            <w:r w:rsidR="00FF5DB7">
              <w:rPr>
                <w:sz w:val="16"/>
                <w:szCs w:val="16"/>
              </w:rPr>
              <w:t>1</w:t>
            </w:r>
            <w:r w:rsidR="002B289F" w:rsidRPr="009447E6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        </w:t>
            </w:r>
            <w:r w:rsidRPr="00BA218C">
              <w:rPr>
                <w:sz w:val="16"/>
                <w:szCs w:val="16"/>
              </w:rPr>
              <w:t xml:space="preserve">Počet příloh </w:t>
            </w:r>
            <w:r w:rsidR="002B289F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 w:rsidR="002B289F">
              <w:rPr>
                <w:sz w:val="16"/>
                <w:szCs w:val="16"/>
              </w:rPr>
            </w:r>
            <w:r w:rsidR="002B289F">
              <w:rPr>
                <w:sz w:val="16"/>
                <w:szCs w:val="16"/>
              </w:rPr>
              <w:fldChar w:fldCharType="separate"/>
            </w:r>
            <w:r w:rsidR="00FF5DB7">
              <w:rPr>
                <w:sz w:val="16"/>
                <w:szCs w:val="16"/>
              </w:rPr>
              <w:t>0</w:t>
            </w:r>
            <w:r w:rsidR="002B289F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       </w:t>
            </w:r>
            <w:r w:rsidRPr="00BA218C">
              <w:rPr>
                <w:sz w:val="16"/>
                <w:szCs w:val="16"/>
              </w:rPr>
              <w:t>Počet listů</w:t>
            </w:r>
            <w:r>
              <w:rPr>
                <w:sz w:val="16"/>
                <w:szCs w:val="16"/>
              </w:rPr>
              <w:t>, sv.</w:t>
            </w:r>
            <w:r w:rsidRPr="00BA218C">
              <w:rPr>
                <w:sz w:val="16"/>
                <w:szCs w:val="16"/>
              </w:rPr>
              <w:t xml:space="preserve"> příloh </w:t>
            </w:r>
            <w:r w:rsidR="002B289F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 w:rsidR="002B289F">
              <w:rPr>
                <w:sz w:val="16"/>
                <w:szCs w:val="16"/>
              </w:rPr>
            </w:r>
            <w:r w:rsidR="002B289F">
              <w:rPr>
                <w:sz w:val="16"/>
                <w:szCs w:val="16"/>
              </w:rPr>
              <w:fldChar w:fldCharType="separate"/>
            </w:r>
            <w:r w:rsidR="00FF5DB7">
              <w:rPr>
                <w:noProof/>
                <w:sz w:val="16"/>
                <w:szCs w:val="16"/>
              </w:rPr>
              <w:t>0</w:t>
            </w:r>
            <w:r w:rsidR="002B289F">
              <w:rPr>
                <w:sz w:val="16"/>
                <w:szCs w:val="16"/>
              </w:rPr>
              <w:fldChar w:fldCharType="end"/>
            </w:r>
          </w:p>
        </w:tc>
      </w:tr>
    </w:tbl>
    <w:p w:rsidR="00290BC4" w:rsidRDefault="00290BC4"/>
    <w:p w:rsidR="00290BC4" w:rsidRDefault="00290BC4"/>
    <w:p w:rsidR="00290BC4" w:rsidRDefault="00290BC4">
      <w:pPr>
        <w:rPr>
          <w:sz w:val="48"/>
        </w:rPr>
        <w:sectPr w:rsidR="00290BC4">
          <w:footerReference w:type="default" r:id="rId9"/>
          <w:pgSz w:w="11906" w:h="16838"/>
          <w:pgMar w:top="851" w:right="1418" w:bottom="1418" w:left="1418" w:header="709" w:footer="709" w:gutter="0"/>
          <w:cols w:space="708"/>
        </w:sectPr>
      </w:pPr>
    </w:p>
    <w:p w:rsidR="00DC2464" w:rsidRDefault="005B78FB" w:rsidP="00A4697B">
      <w:pPr>
        <w:tabs>
          <w:tab w:val="center" w:pos="4607"/>
        </w:tabs>
        <w:rPr>
          <w:b/>
          <w:bCs/>
          <w:sz w:val="22"/>
          <w:szCs w:val="22"/>
          <w:lang w:val="de-DE"/>
        </w:rPr>
      </w:pPr>
      <w:r>
        <w:rPr>
          <w:b/>
          <w:bCs/>
          <w:sz w:val="22"/>
          <w:szCs w:val="22"/>
          <w:lang w:val="de-DE"/>
        </w:rPr>
        <w:lastRenderedPageBreak/>
        <w:tab/>
      </w:r>
    </w:p>
    <w:p w:rsidR="00387DF3" w:rsidRPr="00B6298A" w:rsidRDefault="00387DF3" w:rsidP="00DC2464">
      <w:pPr>
        <w:tabs>
          <w:tab w:val="center" w:pos="4607"/>
        </w:tabs>
        <w:jc w:val="center"/>
        <w:rPr>
          <w:b/>
          <w:bCs/>
          <w:sz w:val="22"/>
          <w:szCs w:val="22"/>
          <w:lang w:val="de-DE"/>
        </w:rPr>
      </w:pPr>
      <w:r w:rsidRPr="00B6298A">
        <w:rPr>
          <w:b/>
          <w:bCs/>
          <w:sz w:val="22"/>
          <w:szCs w:val="22"/>
          <w:lang w:val="de-DE"/>
        </w:rPr>
        <w:t>R O Z H O D N U T Í</w:t>
      </w:r>
    </w:p>
    <w:p w:rsidR="00387DF3" w:rsidRPr="00100792" w:rsidRDefault="00387DF3" w:rsidP="00387DF3">
      <w:pPr>
        <w:tabs>
          <w:tab w:val="left" w:pos="720"/>
        </w:tabs>
        <w:jc w:val="both"/>
        <w:rPr>
          <w:sz w:val="12"/>
          <w:szCs w:val="12"/>
          <w:lang w:val="de-DE"/>
        </w:rPr>
      </w:pPr>
    </w:p>
    <w:p w:rsidR="002E5EAA" w:rsidRPr="003A7216" w:rsidRDefault="002E5EAA" w:rsidP="002E5EAA">
      <w:pPr>
        <w:ind w:firstLine="708"/>
        <w:jc w:val="both"/>
        <w:rPr>
          <w:sz w:val="22"/>
          <w:szCs w:val="22"/>
        </w:rPr>
      </w:pPr>
      <w:r w:rsidRPr="003A7216">
        <w:rPr>
          <w:sz w:val="22"/>
          <w:szCs w:val="22"/>
        </w:rPr>
        <w:t xml:space="preserve">Magistrát města Liberec - odbor životního prostředí (dále jen „MML-OŽP“) jako </w:t>
      </w:r>
      <w:r>
        <w:rPr>
          <w:sz w:val="22"/>
          <w:szCs w:val="22"/>
        </w:rPr>
        <w:t>orgán ochrany přírody dle § 75 odst. 1 písm. a) zákona č. 114/1992 Sb., o </w:t>
      </w:r>
      <w:r w:rsidRPr="003A7216">
        <w:rPr>
          <w:sz w:val="22"/>
          <w:szCs w:val="22"/>
        </w:rPr>
        <w:t>ochraně přírody a krajiny, ve znění pozdějších předpisů</w:t>
      </w:r>
      <w:r>
        <w:rPr>
          <w:sz w:val="22"/>
          <w:szCs w:val="22"/>
        </w:rPr>
        <w:t xml:space="preserve"> (dále jen „zákon“)</w:t>
      </w:r>
      <w:r w:rsidRPr="003A7216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3A7216">
        <w:rPr>
          <w:sz w:val="22"/>
          <w:szCs w:val="22"/>
        </w:rPr>
        <w:t>příslušný dle § 76 odst. 1 pís</w:t>
      </w:r>
      <w:r>
        <w:rPr>
          <w:sz w:val="22"/>
          <w:szCs w:val="22"/>
        </w:rPr>
        <w:t xml:space="preserve">m. a) zákona </w:t>
      </w:r>
      <w:r w:rsidRPr="003A7216">
        <w:rPr>
          <w:sz w:val="22"/>
          <w:szCs w:val="22"/>
        </w:rPr>
        <w:t>rozhodl takto:</w:t>
      </w:r>
    </w:p>
    <w:p w:rsidR="00387DF3" w:rsidRPr="00912947" w:rsidRDefault="00387DF3" w:rsidP="00387DF3">
      <w:pPr>
        <w:rPr>
          <w:b/>
          <w:bCs/>
          <w:sz w:val="12"/>
          <w:szCs w:val="12"/>
          <w:u w:val="single"/>
        </w:rPr>
      </w:pPr>
    </w:p>
    <w:p w:rsidR="00FF6CB9" w:rsidRDefault="00387DF3" w:rsidP="00FF6CB9">
      <w:pPr>
        <w:rPr>
          <w:b/>
          <w:bCs/>
          <w:sz w:val="22"/>
          <w:szCs w:val="22"/>
          <w:u w:val="single"/>
        </w:rPr>
      </w:pPr>
      <w:r w:rsidRPr="00E86B01">
        <w:rPr>
          <w:b/>
          <w:bCs/>
          <w:sz w:val="22"/>
          <w:szCs w:val="22"/>
          <w:u w:val="single"/>
        </w:rPr>
        <w:t>Výroková část:</w:t>
      </w:r>
    </w:p>
    <w:p w:rsidR="00387DF3" w:rsidRPr="00FF6CB9" w:rsidRDefault="00387DF3" w:rsidP="00FF6CB9">
      <w:pPr>
        <w:pStyle w:val="Odstavecseseznamem"/>
        <w:numPr>
          <w:ilvl w:val="0"/>
          <w:numId w:val="11"/>
        </w:numPr>
        <w:ind w:hanging="720"/>
        <w:rPr>
          <w:b/>
          <w:bCs/>
          <w:sz w:val="22"/>
          <w:szCs w:val="22"/>
          <w:u w:val="single"/>
        </w:rPr>
      </w:pPr>
      <w:r w:rsidRPr="00FF6CB9">
        <w:rPr>
          <w:sz w:val="22"/>
          <w:szCs w:val="22"/>
        </w:rPr>
        <w:t xml:space="preserve">MML-OŽP dle ustanovení § 8 odst. 1 zákona </w:t>
      </w:r>
    </w:p>
    <w:p w:rsidR="00387DF3" w:rsidRPr="00D10DB2" w:rsidRDefault="00387DF3" w:rsidP="00387DF3">
      <w:pPr>
        <w:rPr>
          <w:sz w:val="12"/>
          <w:szCs w:val="12"/>
        </w:rPr>
      </w:pPr>
    </w:p>
    <w:p w:rsidR="00387DF3" w:rsidRPr="00E86B01" w:rsidRDefault="00387DF3" w:rsidP="00387DF3">
      <w:pPr>
        <w:jc w:val="center"/>
        <w:rPr>
          <w:b/>
          <w:bCs/>
          <w:sz w:val="22"/>
          <w:szCs w:val="22"/>
        </w:rPr>
      </w:pPr>
      <w:r w:rsidRPr="00E86B01">
        <w:rPr>
          <w:b/>
          <w:bCs/>
          <w:sz w:val="22"/>
          <w:szCs w:val="22"/>
        </w:rPr>
        <w:t>p o v o l u j e</w:t>
      </w:r>
    </w:p>
    <w:p w:rsidR="00387DF3" w:rsidRPr="00D10DB2" w:rsidRDefault="00387DF3" w:rsidP="00387DF3">
      <w:pPr>
        <w:tabs>
          <w:tab w:val="left" w:pos="720"/>
          <w:tab w:val="center" w:pos="4607"/>
        </w:tabs>
        <w:jc w:val="both"/>
        <w:rPr>
          <w:sz w:val="12"/>
          <w:szCs w:val="12"/>
        </w:rPr>
      </w:pPr>
    </w:p>
    <w:p w:rsidR="005146C2" w:rsidRPr="005146C2" w:rsidRDefault="005146C2" w:rsidP="005146C2">
      <w:pPr>
        <w:jc w:val="both"/>
        <w:rPr>
          <w:iCs/>
          <w:sz w:val="22"/>
          <w:szCs w:val="22"/>
        </w:rPr>
      </w:pPr>
      <w:r w:rsidRPr="005146C2">
        <w:rPr>
          <w:sz w:val="22"/>
          <w:szCs w:val="22"/>
        </w:rPr>
        <w:t xml:space="preserve">právnické osobě </w:t>
      </w:r>
      <w:r w:rsidR="003D21DD">
        <w:rPr>
          <w:sz w:val="22"/>
          <w:szCs w:val="22"/>
        </w:rPr>
        <w:t>statutárnímu městu Liberec</w:t>
      </w:r>
      <w:r w:rsidRPr="005146C2">
        <w:rPr>
          <w:sz w:val="22"/>
          <w:szCs w:val="22"/>
        </w:rPr>
        <w:t xml:space="preserve"> </w:t>
      </w:r>
      <w:r w:rsidR="00EB61D8" w:rsidRPr="003A7216">
        <w:rPr>
          <w:sz w:val="22"/>
          <w:szCs w:val="22"/>
        </w:rPr>
        <w:t xml:space="preserve">(IČ 00262978) se sídlem Nám. Dr. E. Beneše 1, 460 59  Liberec 1 </w:t>
      </w:r>
      <w:r w:rsidRPr="005146C2">
        <w:rPr>
          <w:sz w:val="22"/>
          <w:szCs w:val="22"/>
        </w:rPr>
        <w:t xml:space="preserve">(dále jen „žadatel“), pokácení </w:t>
      </w:r>
      <w:r w:rsidRPr="005146C2">
        <w:rPr>
          <w:b/>
          <w:sz w:val="22"/>
          <w:szCs w:val="22"/>
        </w:rPr>
        <w:t xml:space="preserve">1 ks </w:t>
      </w:r>
      <w:r w:rsidR="00536D71">
        <w:rPr>
          <w:b/>
          <w:sz w:val="22"/>
          <w:szCs w:val="22"/>
        </w:rPr>
        <w:t>javoru</w:t>
      </w:r>
      <w:r w:rsidRPr="005146C2">
        <w:rPr>
          <w:b/>
          <w:sz w:val="22"/>
          <w:szCs w:val="22"/>
        </w:rPr>
        <w:t xml:space="preserve"> </w:t>
      </w:r>
      <w:r w:rsidRPr="005146C2">
        <w:rPr>
          <w:sz w:val="22"/>
          <w:szCs w:val="22"/>
        </w:rPr>
        <w:t xml:space="preserve">o obvodu kmene </w:t>
      </w:r>
      <w:r w:rsidR="00536D71">
        <w:rPr>
          <w:sz w:val="22"/>
          <w:szCs w:val="22"/>
        </w:rPr>
        <w:t>90</w:t>
      </w:r>
      <w:r w:rsidR="00AB3716">
        <w:rPr>
          <w:sz w:val="22"/>
          <w:szCs w:val="22"/>
        </w:rPr>
        <w:t xml:space="preserve"> </w:t>
      </w:r>
      <w:r w:rsidRPr="005146C2">
        <w:rPr>
          <w:sz w:val="22"/>
          <w:szCs w:val="22"/>
        </w:rPr>
        <w:t xml:space="preserve">cm ve výšce </w:t>
      </w:r>
      <w:r w:rsidR="00F12BAA">
        <w:rPr>
          <w:sz w:val="22"/>
          <w:szCs w:val="22"/>
        </w:rPr>
        <w:t>1</w:t>
      </w:r>
      <w:r w:rsidRPr="005146C2">
        <w:rPr>
          <w:sz w:val="22"/>
          <w:szCs w:val="22"/>
        </w:rPr>
        <w:t>30 cm nad zemí</w:t>
      </w:r>
      <w:r w:rsidR="008F0526">
        <w:rPr>
          <w:sz w:val="22"/>
          <w:szCs w:val="22"/>
        </w:rPr>
        <w:t>, který</w:t>
      </w:r>
      <w:r w:rsidR="0043227C">
        <w:rPr>
          <w:sz w:val="22"/>
          <w:szCs w:val="22"/>
        </w:rPr>
        <w:t xml:space="preserve"> roste na pozemku p. č. </w:t>
      </w:r>
      <w:r w:rsidR="00536D71">
        <w:rPr>
          <w:sz w:val="22"/>
          <w:szCs w:val="22"/>
        </w:rPr>
        <w:t>1443/68</w:t>
      </w:r>
      <w:r w:rsidR="00530CBB">
        <w:rPr>
          <w:sz w:val="22"/>
          <w:szCs w:val="22"/>
        </w:rPr>
        <w:t xml:space="preserve"> v</w:t>
      </w:r>
      <w:r w:rsidR="0043227C">
        <w:rPr>
          <w:sz w:val="22"/>
          <w:szCs w:val="22"/>
        </w:rPr>
        <w:t xml:space="preserve"> k. </w:t>
      </w:r>
      <w:proofErr w:type="spellStart"/>
      <w:r w:rsidR="0043227C">
        <w:rPr>
          <w:sz w:val="22"/>
          <w:szCs w:val="22"/>
        </w:rPr>
        <w:t>ú</w:t>
      </w:r>
      <w:proofErr w:type="spellEnd"/>
      <w:r w:rsidR="0043227C">
        <w:rPr>
          <w:sz w:val="22"/>
          <w:szCs w:val="22"/>
        </w:rPr>
        <w:t xml:space="preserve">. </w:t>
      </w:r>
      <w:r w:rsidR="00536D71">
        <w:rPr>
          <w:sz w:val="22"/>
          <w:szCs w:val="22"/>
        </w:rPr>
        <w:t>Ruprechtice</w:t>
      </w:r>
      <w:r w:rsidR="00E032B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387DF3" w:rsidRDefault="00387DF3" w:rsidP="00387DF3">
      <w:pPr>
        <w:tabs>
          <w:tab w:val="left" w:pos="720"/>
          <w:tab w:val="center" w:pos="4607"/>
        </w:tabs>
        <w:jc w:val="both"/>
        <w:rPr>
          <w:sz w:val="12"/>
          <w:szCs w:val="12"/>
        </w:rPr>
      </w:pPr>
    </w:p>
    <w:p w:rsidR="00C05EFB" w:rsidRDefault="00C05EFB" w:rsidP="00387DF3">
      <w:pPr>
        <w:tabs>
          <w:tab w:val="left" w:pos="720"/>
          <w:tab w:val="center" w:pos="4607"/>
        </w:tabs>
        <w:jc w:val="both"/>
        <w:rPr>
          <w:sz w:val="12"/>
          <w:szCs w:val="12"/>
        </w:rPr>
      </w:pPr>
    </w:p>
    <w:p w:rsidR="0070681F" w:rsidRPr="00912947" w:rsidRDefault="0070681F" w:rsidP="00387DF3">
      <w:pPr>
        <w:tabs>
          <w:tab w:val="left" w:pos="720"/>
          <w:tab w:val="center" w:pos="4607"/>
        </w:tabs>
        <w:jc w:val="both"/>
        <w:rPr>
          <w:sz w:val="12"/>
          <w:szCs w:val="12"/>
        </w:rPr>
      </w:pPr>
    </w:p>
    <w:p w:rsidR="00FF6CB9" w:rsidRPr="00E86B01" w:rsidRDefault="00FF6CB9" w:rsidP="00FF6CB9">
      <w:pPr>
        <w:jc w:val="both"/>
        <w:rPr>
          <w:sz w:val="22"/>
          <w:szCs w:val="22"/>
        </w:rPr>
      </w:pPr>
      <w:r w:rsidRPr="00E86B01">
        <w:rPr>
          <w:b/>
          <w:bCs/>
          <w:sz w:val="22"/>
          <w:szCs w:val="22"/>
        </w:rPr>
        <w:t>2.</w:t>
      </w:r>
      <w:r w:rsidRPr="00E86B01">
        <w:rPr>
          <w:b/>
          <w:bCs/>
          <w:sz w:val="22"/>
          <w:szCs w:val="22"/>
        </w:rPr>
        <w:tab/>
      </w:r>
      <w:r w:rsidRPr="00E86B01">
        <w:rPr>
          <w:sz w:val="22"/>
          <w:szCs w:val="22"/>
        </w:rPr>
        <w:t>MML – OŽP dle ustanovení § 9 odst. 1 zákona</w:t>
      </w:r>
    </w:p>
    <w:p w:rsidR="00FF6CB9" w:rsidRPr="00D10DB2" w:rsidRDefault="00FF6CB9" w:rsidP="00FF6CB9">
      <w:pPr>
        <w:ind w:left="1065"/>
        <w:jc w:val="both"/>
        <w:rPr>
          <w:sz w:val="12"/>
          <w:szCs w:val="12"/>
        </w:rPr>
      </w:pPr>
    </w:p>
    <w:p w:rsidR="00FF6CB9" w:rsidRPr="00E86B01" w:rsidRDefault="00FF6CB9" w:rsidP="00FF6CB9">
      <w:pPr>
        <w:tabs>
          <w:tab w:val="left" w:pos="720"/>
        </w:tabs>
        <w:jc w:val="center"/>
        <w:rPr>
          <w:b/>
          <w:bCs/>
          <w:sz w:val="22"/>
          <w:szCs w:val="22"/>
        </w:rPr>
      </w:pPr>
      <w:r w:rsidRPr="00E86B01">
        <w:rPr>
          <w:b/>
          <w:bCs/>
          <w:sz w:val="22"/>
          <w:szCs w:val="22"/>
        </w:rPr>
        <w:t>u k l á d á</w:t>
      </w:r>
    </w:p>
    <w:p w:rsidR="00FF6CB9" w:rsidRPr="00D10DB2" w:rsidRDefault="00FF6CB9" w:rsidP="00FF6CB9">
      <w:pPr>
        <w:tabs>
          <w:tab w:val="left" w:pos="720"/>
        </w:tabs>
        <w:jc w:val="both"/>
        <w:rPr>
          <w:i/>
          <w:iCs/>
          <w:sz w:val="12"/>
          <w:szCs w:val="12"/>
          <w:u w:val="single"/>
        </w:rPr>
      </w:pPr>
    </w:p>
    <w:p w:rsidR="00463BB7" w:rsidRDefault="00FF6CB9" w:rsidP="00463BB7">
      <w:pPr>
        <w:tabs>
          <w:tab w:val="center" w:pos="4607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žadateli </w:t>
      </w:r>
      <w:r w:rsidRPr="00E86B01">
        <w:rPr>
          <w:sz w:val="22"/>
          <w:szCs w:val="22"/>
        </w:rPr>
        <w:t>povinnost náhradní výsadby ke kompenzaci ekologické újmy vzniklé kácením povolen</w:t>
      </w:r>
      <w:r>
        <w:rPr>
          <w:sz w:val="22"/>
          <w:szCs w:val="22"/>
        </w:rPr>
        <w:t>é</w:t>
      </w:r>
      <w:r w:rsidRPr="00E86B01">
        <w:rPr>
          <w:sz w:val="22"/>
          <w:szCs w:val="22"/>
        </w:rPr>
        <w:t xml:space="preserve"> dřevin</w:t>
      </w:r>
      <w:r>
        <w:rPr>
          <w:sz w:val="22"/>
          <w:szCs w:val="22"/>
        </w:rPr>
        <w:t>y</w:t>
      </w:r>
      <w:r w:rsidRPr="00E86B01">
        <w:rPr>
          <w:sz w:val="22"/>
          <w:szCs w:val="22"/>
        </w:rPr>
        <w:t xml:space="preserve">. </w:t>
      </w:r>
      <w:r w:rsidR="00463BB7">
        <w:rPr>
          <w:sz w:val="22"/>
          <w:szCs w:val="22"/>
        </w:rPr>
        <w:t>Náhradní výsadba bude realizována na pozemek p. č. 1141/16 v </w:t>
      </w:r>
      <w:proofErr w:type="gramStart"/>
      <w:r w:rsidR="00463BB7">
        <w:rPr>
          <w:sz w:val="22"/>
          <w:szCs w:val="22"/>
        </w:rPr>
        <w:t>k.</w:t>
      </w:r>
      <w:proofErr w:type="spellStart"/>
      <w:r w:rsidR="00463BB7">
        <w:rPr>
          <w:sz w:val="22"/>
          <w:szCs w:val="22"/>
        </w:rPr>
        <w:t>ú</w:t>
      </w:r>
      <w:proofErr w:type="spellEnd"/>
      <w:r w:rsidR="00463BB7">
        <w:rPr>
          <w:sz w:val="22"/>
          <w:szCs w:val="22"/>
        </w:rPr>
        <w:t>.</w:t>
      </w:r>
      <w:proofErr w:type="gramEnd"/>
      <w:r w:rsidR="00463BB7">
        <w:rPr>
          <w:sz w:val="22"/>
          <w:szCs w:val="22"/>
        </w:rPr>
        <w:t xml:space="preserve"> Ruprechtice</w:t>
      </w:r>
      <w:r w:rsidR="009A0E6B">
        <w:rPr>
          <w:sz w:val="22"/>
          <w:szCs w:val="22"/>
        </w:rPr>
        <w:t>, kde budou</w:t>
      </w:r>
      <w:r w:rsidR="00463BB7">
        <w:rPr>
          <w:sz w:val="22"/>
          <w:szCs w:val="22"/>
        </w:rPr>
        <w:t xml:space="preserve"> vysazen</w:t>
      </w:r>
      <w:r w:rsidR="009A0E6B">
        <w:rPr>
          <w:sz w:val="22"/>
          <w:szCs w:val="22"/>
        </w:rPr>
        <w:t>y </w:t>
      </w:r>
      <w:r w:rsidR="009A0E6B" w:rsidRPr="009A0E6B">
        <w:rPr>
          <w:b/>
          <w:sz w:val="22"/>
          <w:szCs w:val="22"/>
        </w:rPr>
        <w:t>2</w:t>
      </w:r>
      <w:r w:rsidR="00463BB7">
        <w:rPr>
          <w:sz w:val="22"/>
          <w:szCs w:val="22"/>
        </w:rPr>
        <w:t xml:space="preserve"> </w:t>
      </w:r>
      <w:r w:rsidR="00463BB7">
        <w:rPr>
          <w:b/>
          <w:bCs/>
          <w:sz w:val="22"/>
          <w:szCs w:val="22"/>
        </w:rPr>
        <w:t>ks listnatého</w:t>
      </w:r>
      <w:r w:rsidR="009A0E6B">
        <w:rPr>
          <w:b/>
          <w:bCs/>
          <w:sz w:val="22"/>
          <w:szCs w:val="22"/>
        </w:rPr>
        <w:t xml:space="preserve"> či jehličnatého</w:t>
      </w:r>
      <w:r w:rsidR="00463BB7">
        <w:rPr>
          <w:b/>
          <w:bCs/>
          <w:sz w:val="22"/>
          <w:szCs w:val="22"/>
        </w:rPr>
        <w:t xml:space="preserve"> stromu </w:t>
      </w:r>
      <w:r w:rsidR="00463BB7" w:rsidRPr="00463BB7">
        <w:rPr>
          <w:bCs/>
          <w:sz w:val="22"/>
          <w:szCs w:val="22"/>
        </w:rPr>
        <w:t>(dle výběru žadatele).</w:t>
      </w:r>
      <w:r w:rsidR="00D01B92">
        <w:rPr>
          <w:bCs/>
          <w:sz w:val="22"/>
          <w:szCs w:val="22"/>
        </w:rPr>
        <w:t xml:space="preserve"> Určený pozemek je ve vlastnictví žadatele.</w:t>
      </w:r>
    </w:p>
    <w:p w:rsidR="00FF6CB9" w:rsidRPr="00E86B01" w:rsidRDefault="00FF6CB9" w:rsidP="00FF6CB9">
      <w:pPr>
        <w:jc w:val="both"/>
        <w:rPr>
          <w:sz w:val="22"/>
          <w:szCs w:val="22"/>
        </w:rPr>
      </w:pPr>
    </w:p>
    <w:p w:rsidR="00FF6CB9" w:rsidRDefault="00FF6CB9" w:rsidP="00FF6CB9">
      <w:pPr>
        <w:jc w:val="both"/>
        <w:rPr>
          <w:b/>
          <w:bCs/>
          <w:sz w:val="22"/>
          <w:szCs w:val="22"/>
        </w:rPr>
      </w:pPr>
    </w:p>
    <w:p w:rsidR="00FF6CB9" w:rsidRPr="00F57CE6" w:rsidRDefault="00FF6CB9" w:rsidP="00FF6CB9">
      <w:pPr>
        <w:jc w:val="both"/>
        <w:rPr>
          <w:b/>
          <w:sz w:val="22"/>
          <w:szCs w:val="22"/>
        </w:rPr>
      </w:pPr>
      <w:r w:rsidRPr="00F57CE6">
        <w:rPr>
          <w:b/>
          <w:bCs/>
          <w:sz w:val="22"/>
          <w:szCs w:val="22"/>
          <w:u w:val="single"/>
        </w:rPr>
        <w:t>Podmínky rozhodnutí:</w:t>
      </w:r>
    </w:p>
    <w:p w:rsidR="00FF6CB9" w:rsidRPr="00F57CE6" w:rsidRDefault="00FF6CB9" w:rsidP="00FF6CB9">
      <w:pPr>
        <w:pStyle w:val="Zkladntext"/>
        <w:numPr>
          <w:ilvl w:val="0"/>
          <w:numId w:val="10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F57CE6">
        <w:rPr>
          <w:sz w:val="22"/>
          <w:szCs w:val="22"/>
        </w:rPr>
        <w:t>Kácení povolen</w:t>
      </w:r>
      <w:r>
        <w:rPr>
          <w:sz w:val="22"/>
          <w:szCs w:val="22"/>
        </w:rPr>
        <w:t>é</w:t>
      </w:r>
      <w:r w:rsidRPr="00F57CE6">
        <w:rPr>
          <w:sz w:val="22"/>
          <w:szCs w:val="22"/>
        </w:rPr>
        <w:t xml:space="preserve"> dřevin</w:t>
      </w:r>
      <w:r>
        <w:rPr>
          <w:sz w:val="22"/>
          <w:szCs w:val="22"/>
        </w:rPr>
        <w:t>y</w:t>
      </w:r>
      <w:r w:rsidRPr="00F57CE6">
        <w:rPr>
          <w:sz w:val="22"/>
          <w:szCs w:val="22"/>
        </w:rPr>
        <w:t xml:space="preserve"> může být provedeno </w:t>
      </w:r>
      <w:r w:rsidRPr="00F57CE6">
        <w:rPr>
          <w:b/>
          <w:sz w:val="22"/>
          <w:szCs w:val="22"/>
        </w:rPr>
        <w:t>po nabytí právní moci tohoto rozhodnutí v době ve</w:t>
      </w:r>
      <w:r>
        <w:rPr>
          <w:b/>
          <w:sz w:val="22"/>
          <w:szCs w:val="22"/>
        </w:rPr>
        <w:t>getačního klidu</w:t>
      </w:r>
      <w:r w:rsidR="00B1584E">
        <w:rPr>
          <w:b/>
          <w:bCs/>
          <w:sz w:val="22"/>
          <w:szCs w:val="22"/>
        </w:rPr>
        <w:t xml:space="preserve"> do 31.  3.  2024 nebo od 1. 10. 2024</w:t>
      </w:r>
      <w:r w:rsidR="008F0526">
        <w:rPr>
          <w:b/>
          <w:bCs/>
          <w:sz w:val="22"/>
          <w:szCs w:val="22"/>
        </w:rPr>
        <w:t xml:space="preserve"> do 31. 3. 202</w:t>
      </w:r>
      <w:r w:rsidR="00B1584E">
        <w:rPr>
          <w:b/>
          <w:bCs/>
          <w:sz w:val="22"/>
          <w:szCs w:val="22"/>
        </w:rPr>
        <w:t>5</w:t>
      </w:r>
      <w:r>
        <w:rPr>
          <w:bCs/>
          <w:sz w:val="22"/>
          <w:szCs w:val="22"/>
        </w:rPr>
        <w:t>. P</w:t>
      </w:r>
      <w:r w:rsidRPr="00F57CE6">
        <w:rPr>
          <w:bCs/>
          <w:sz w:val="22"/>
          <w:szCs w:val="22"/>
        </w:rPr>
        <w:t>o tomto datu povolení pozbývá platnosti</w:t>
      </w:r>
      <w:r w:rsidRPr="00F57CE6">
        <w:rPr>
          <w:sz w:val="22"/>
          <w:szCs w:val="22"/>
        </w:rPr>
        <w:t>.</w:t>
      </w:r>
    </w:p>
    <w:p w:rsidR="008A1045" w:rsidRDefault="00FF6CB9" w:rsidP="008A1045">
      <w:pPr>
        <w:pStyle w:val="Zkladntext"/>
        <w:numPr>
          <w:ilvl w:val="0"/>
          <w:numId w:val="10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F57CE6">
        <w:rPr>
          <w:sz w:val="22"/>
          <w:szCs w:val="22"/>
        </w:rPr>
        <w:t xml:space="preserve">Náhradní výsadba bude realizována nejdéle </w:t>
      </w:r>
      <w:r w:rsidR="00A76F39" w:rsidRPr="00A76F39">
        <w:rPr>
          <w:b/>
          <w:sz w:val="22"/>
          <w:szCs w:val="22"/>
        </w:rPr>
        <w:t>do 30. 11. 202</w:t>
      </w:r>
      <w:r w:rsidR="00180826">
        <w:rPr>
          <w:b/>
          <w:sz w:val="22"/>
          <w:szCs w:val="22"/>
        </w:rPr>
        <w:t>6</w:t>
      </w:r>
      <w:r w:rsidR="00A76F39">
        <w:rPr>
          <w:sz w:val="22"/>
          <w:szCs w:val="22"/>
        </w:rPr>
        <w:t>.</w:t>
      </w:r>
    </w:p>
    <w:p w:rsidR="00FF6CB9" w:rsidRPr="008A1045" w:rsidRDefault="00637DED" w:rsidP="008A1045">
      <w:pPr>
        <w:pStyle w:val="Zkladntext"/>
        <w:numPr>
          <w:ilvl w:val="0"/>
          <w:numId w:val="10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8A1045">
        <w:rPr>
          <w:sz w:val="22"/>
          <w:szCs w:val="22"/>
        </w:rPr>
        <w:t xml:space="preserve">K náhradní výsadbě bude použit kvalitní sadovnický materiál. </w:t>
      </w:r>
      <w:r w:rsidRPr="008A1045">
        <w:rPr>
          <w:bCs/>
          <w:sz w:val="22"/>
          <w:szCs w:val="22"/>
        </w:rPr>
        <w:t>Listnatý strom o minimálním obvodu kmínku 12 cm ve výšce 100 cm</w:t>
      </w:r>
      <w:r w:rsidRPr="008A1045">
        <w:rPr>
          <w:sz w:val="22"/>
          <w:szCs w:val="22"/>
        </w:rPr>
        <w:t>, který</w:t>
      </w:r>
      <w:r w:rsidRPr="008A1045">
        <w:rPr>
          <w:bCs/>
          <w:sz w:val="22"/>
          <w:szCs w:val="22"/>
        </w:rPr>
        <w:t xml:space="preserve"> </w:t>
      </w:r>
      <w:r w:rsidRPr="008A1045">
        <w:rPr>
          <w:sz w:val="22"/>
          <w:szCs w:val="22"/>
        </w:rPr>
        <w:t>bude kotven ke třem kůlům</w:t>
      </w:r>
      <w:r w:rsidRPr="008A1045">
        <w:rPr>
          <w:bCs/>
          <w:sz w:val="22"/>
          <w:szCs w:val="22"/>
        </w:rPr>
        <w:t xml:space="preserve">. </w:t>
      </w:r>
      <w:r w:rsidR="000762F3">
        <w:rPr>
          <w:sz w:val="22"/>
          <w:szCs w:val="22"/>
        </w:rPr>
        <w:t>Jehličnatý strom o </w:t>
      </w:r>
      <w:r w:rsidRPr="008A1045">
        <w:rPr>
          <w:sz w:val="22"/>
          <w:szCs w:val="22"/>
        </w:rPr>
        <w:t>minimální výšce 100 cm bude kotven alespoň k jednomu kůlu.</w:t>
      </w:r>
    </w:p>
    <w:p w:rsidR="00FF6CB9" w:rsidRPr="00F57CE6" w:rsidRDefault="00FF6CB9" w:rsidP="00FF6CB9">
      <w:pPr>
        <w:numPr>
          <w:ilvl w:val="0"/>
          <w:numId w:val="10"/>
        </w:numPr>
        <w:spacing w:after="120"/>
        <w:contextualSpacing/>
        <w:jc w:val="both"/>
        <w:rPr>
          <w:sz w:val="22"/>
          <w:szCs w:val="22"/>
        </w:rPr>
      </w:pPr>
      <w:r w:rsidRPr="003D21DD">
        <w:rPr>
          <w:sz w:val="22"/>
          <w:szCs w:val="22"/>
        </w:rPr>
        <w:t>Náhradní výsadba bude provedena dle Arboristických standardů – Výsadba</w:t>
      </w:r>
      <w:r w:rsidRPr="00F57CE6">
        <w:rPr>
          <w:sz w:val="22"/>
          <w:szCs w:val="22"/>
        </w:rPr>
        <w:t xml:space="preserve"> stromů – SPPK A02 001:2013 zpracovaných Agenturou ochrany přírody a krajiny.</w:t>
      </w:r>
    </w:p>
    <w:p w:rsidR="00FF6CB9" w:rsidRPr="00F57CE6" w:rsidRDefault="00FF6CB9" w:rsidP="00FF6CB9">
      <w:pPr>
        <w:numPr>
          <w:ilvl w:val="0"/>
          <w:numId w:val="10"/>
        </w:numPr>
        <w:spacing w:after="120"/>
        <w:contextualSpacing/>
        <w:jc w:val="both"/>
        <w:rPr>
          <w:sz w:val="22"/>
          <w:szCs w:val="22"/>
        </w:rPr>
      </w:pPr>
      <w:r w:rsidRPr="00F57CE6">
        <w:rPr>
          <w:sz w:val="22"/>
          <w:szCs w:val="22"/>
        </w:rPr>
        <w:t>O náhradní výsadbu je žadatel povinen pečovat dle pěstitelsko-sadovnických zásad po dobu 5  let</w:t>
      </w:r>
      <w:r>
        <w:rPr>
          <w:sz w:val="22"/>
          <w:szCs w:val="22"/>
        </w:rPr>
        <w:t>.</w:t>
      </w:r>
    </w:p>
    <w:p w:rsidR="00A77755" w:rsidRDefault="00A77755" w:rsidP="00387DF3">
      <w:pPr>
        <w:jc w:val="both"/>
        <w:rPr>
          <w:b/>
          <w:bCs/>
          <w:sz w:val="22"/>
          <w:szCs w:val="22"/>
          <w:u w:val="single"/>
        </w:rPr>
      </w:pPr>
    </w:p>
    <w:p w:rsidR="008A1045" w:rsidRDefault="008A1045" w:rsidP="00387DF3">
      <w:pPr>
        <w:jc w:val="both"/>
        <w:rPr>
          <w:b/>
          <w:bCs/>
          <w:sz w:val="22"/>
          <w:szCs w:val="22"/>
          <w:u w:val="single"/>
        </w:rPr>
      </w:pPr>
    </w:p>
    <w:p w:rsidR="00A77755" w:rsidRDefault="00A77755" w:rsidP="00387DF3">
      <w:pPr>
        <w:jc w:val="both"/>
        <w:rPr>
          <w:b/>
          <w:bCs/>
          <w:sz w:val="22"/>
          <w:szCs w:val="22"/>
          <w:u w:val="single"/>
        </w:rPr>
      </w:pPr>
    </w:p>
    <w:p w:rsidR="00387DF3" w:rsidRPr="00E86B01" w:rsidRDefault="00387DF3" w:rsidP="00387DF3">
      <w:pPr>
        <w:jc w:val="both"/>
        <w:rPr>
          <w:b/>
          <w:bCs/>
          <w:sz w:val="22"/>
          <w:szCs w:val="22"/>
          <w:u w:val="single"/>
        </w:rPr>
      </w:pPr>
      <w:r w:rsidRPr="00E86B01">
        <w:rPr>
          <w:b/>
          <w:bCs/>
          <w:sz w:val="22"/>
          <w:szCs w:val="22"/>
          <w:u w:val="single"/>
        </w:rPr>
        <w:t>Odůvodnění rozhodnutí:</w:t>
      </w:r>
    </w:p>
    <w:p w:rsidR="00463BB7" w:rsidRPr="001B4ED1" w:rsidRDefault="00B5623C" w:rsidP="00180826">
      <w:pPr>
        <w:pStyle w:val="Zkladntext"/>
        <w:ind w:firstLine="708"/>
        <w:rPr>
          <w:sz w:val="22"/>
          <w:szCs w:val="22"/>
        </w:rPr>
      </w:pPr>
      <w:r w:rsidRPr="001B4ED1">
        <w:rPr>
          <w:sz w:val="22"/>
          <w:szCs w:val="22"/>
        </w:rPr>
        <w:t xml:space="preserve">Správní orgán obdržel dne </w:t>
      </w:r>
      <w:r w:rsidR="00180826" w:rsidRPr="001B4ED1">
        <w:rPr>
          <w:sz w:val="22"/>
          <w:szCs w:val="22"/>
        </w:rPr>
        <w:t>15</w:t>
      </w:r>
      <w:r w:rsidR="004E24FF" w:rsidRPr="001B4ED1">
        <w:rPr>
          <w:sz w:val="22"/>
          <w:szCs w:val="22"/>
        </w:rPr>
        <w:t>. 1</w:t>
      </w:r>
      <w:r w:rsidR="00180826" w:rsidRPr="001B4ED1">
        <w:rPr>
          <w:sz w:val="22"/>
          <w:szCs w:val="22"/>
        </w:rPr>
        <w:t>2</w:t>
      </w:r>
      <w:r w:rsidR="003D21DD" w:rsidRPr="001B4ED1">
        <w:rPr>
          <w:sz w:val="22"/>
          <w:szCs w:val="22"/>
        </w:rPr>
        <w:t>. 2023</w:t>
      </w:r>
      <w:r w:rsidRPr="001B4ED1">
        <w:rPr>
          <w:sz w:val="22"/>
          <w:szCs w:val="22"/>
        </w:rPr>
        <w:t xml:space="preserve"> od </w:t>
      </w:r>
      <w:r w:rsidR="007D0A1D" w:rsidRPr="001B4ED1">
        <w:rPr>
          <w:sz w:val="22"/>
          <w:szCs w:val="22"/>
        </w:rPr>
        <w:t>statutárního města Liberec</w:t>
      </w:r>
      <w:r w:rsidRPr="001B4ED1">
        <w:rPr>
          <w:sz w:val="22"/>
          <w:szCs w:val="22"/>
        </w:rPr>
        <w:t>, žádost</w:t>
      </w:r>
      <w:r w:rsidR="00027ABF" w:rsidRPr="001B4ED1">
        <w:rPr>
          <w:sz w:val="22"/>
          <w:szCs w:val="22"/>
        </w:rPr>
        <w:t xml:space="preserve"> </w:t>
      </w:r>
      <w:r w:rsidRPr="001B4ED1">
        <w:rPr>
          <w:sz w:val="22"/>
          <w:szCs w:val="22"/>
        </w:rPr>
        <w:t xml:space="preserve">o povolení kácení </w:t>
      </w:r>
      <w:r w:rsidR="00027ABF" w:rsidRPr="001B4ED1">
        <w:rPr>
          <w:sz w:val="22"/>
          <w:szCs w:val="22"/>
        </w:rPr>
        <w:t xml:space="preserve">1 ks </w:t>
      </w:r>
      <w:r w:rsidR="009A0E6B" w:rsidRPr="001B4ED1">
        <w:rPr>
          <w:sz w:val="22"/>
          <w:szCs w:val="22"/>
        </w:rPr>
        <w:t>javoru na parcele č. 1443/86</w:t>
      </w:r>
      <w:r w:rsidR="00180826" w:rsidRPr="001B4ED1">
        <w:rPr>
          <w:sz w:val="22"/>
          <w:szCs w:val="22"/>
        </w:rPr>
        <w:t xml:space="preserve">. Kácení dřeviny je součástí </w:t>
      </w:r>
      <w:r w:rsidR="00180826" w:rsidRPr="00366D13">
        <w:rPr>
          <w:sz w:val="22"/>
          <w:szCs w:val="22"/>
        </w:rPr>
        <w:t>akce „</w:t>
      </w:r>
      <w:r w:rsidR="00180826" w:rsidRPr="00366D13">
        <w:rPr>
          <w:i/>
          <w:sz w:val="22"/>
          <w:szCs w:val="22"/>
        </w:rPr>
        <w:t>Autobusové zastávky Vrchlického ul</w:t>
      </w:r>
      <w:r w:rsidR="00180826" w:rsidRPr="00366D13">
        <w:rPr>
          <w:sz w:val="22"/>
          <w:szCs w:val="22"/>
        </w:rPr>
        <w:t xml:space="preserve">.“ </w:t>
      </w:r>
      <w:r w:rsidR="009A0E6B" w:rsidRPr="00366D13">
        <w:rPr>
          <w:sz w:val="22"/>
          <w:szCs w:val="22"/>
        </w:rPr>
        <w:t>Dnem podání žádosti bylo zahájeno správní řízení ve věci. Správní</w:t>
      </w:r>
      <w:r w:rsidR="009A0E6B" w:rsidRPr="001B4ED1">
        <w:rPr>
          <w:sz w:val="22"/>
          <w:szCs w:val="22"/>
        </w:rPr>
        <w:t xml:space="preserve"> orgán provedl dne 8. 1. 2024 ohledání na místě, kde bylo upřesněno číslo parcely, na které se uvedená dřevina nachází. Javor</w:t>
      </w:r>
      <w:r w:rsidR="002A31EC" w:rsidRPr="001B4ED1">
        <w:rPr>
          <w:sz w:val="22"/>
          <w:szCs w:val="22"/>
        </w:rPr>
        <w:t xml:space="preserve"> roste na pozemku p. č.</w:t>
      </w:r>
      <w:r w:rsidR="003D277B" w:rsidRPr="001B4ED1">
        <w:rPr>
          <w:sz w:val="22"/>
          <w:szCs w:val="22"/>
        </w:rPr>
        <w:t xml:space="preserve"> </w:t>
      </w:r>
      <w:r w:rsidR="009A0E6B" w:rsidRPr="001B4ED1">
        <w:rPr>
          <w:sz w:val="22"/>
          <w:szCs w:val="22"/>
        </w:rPr>
        <w:t>1443/68</w:t>
      </w:r>
      <w:r w:rsidR="004E24FF" w:rsidRPr="001B4ED1">
        <w:rPr>
          <w:sz w:val="22"/>
          <w:szCs w:val="22"/>
        </w:rPr>
        <w:t xml:space="preserve"> v k. </w:t>
      </w:r>
      <w:proofErr w:type="spellStart"/>
      <w:r w:rsidR="004E24FF" w:rsidRPr="001B4ED1">
        <w:rPr>
          <w:sz w:val="22"/>
          <w:szCs w:val="22"/>
        </w:rPr>
        <w:t>ú</w:t>
      </w:r>
      <w:proofErr w:type="spellEnd"/>
      <w:r w:rsidR="004E24FF" w:rsidRPr="001B4ED1">
        <w:rPr>
          <w:sz w:val="22"/>
          <w:szCs w:val="22"/>
        </w:rPr>
        <w:t xml:space="preserve">. </w:t>
      </w:r>
      <w:r w:rsidR="009A0E6B" w:rsidRPr="001B4ED1">
        <w:rPr>
          <w:sz w:val="22"/>
          <w:szCs w:val="22"/>
        </w:rPr>
        <w:t>Ruprechtice</w:t>
      </w:r>
      <w:r w:rsidR="00366D13">
        <w:rPr>
          <w:sz w:val="22"/>
          <w:szCs w:val="22"/>
        </w:rPr>
        <w:t xml:space="preserve">, </w:t>
      </w:r>
      <w:proofErr w:type="gramStart"/>
      <w:r w:rsidR="00366D13">
        <w:rPr>
          <w:sz w:val="22"/>
          <w:szCs w:val="22"/>
        </w:rPr>
        <w:t>který</w:t>
      </w:r>
      <w:proofErr w:type="gramEnd"/>
      <w:r w:rsidR="00366D13">
        <w:rPr>
          <w:sz w:val="22"/>
          <w:szCs w:val="22"/>
        </w:rPr>
        <w:t xml:space="preserve"> </w:t>
      </w:r>
      <w:r w:rsidR="004C105D" w:rsidRPr="001B4ED1">
        <w:rPr>
          <w:sz w:val="22"/>
          <w:szCs w:val="22"/>
        </w:rPr>
        <w:t>vla</w:t>
      </w:r>
      <w:r w:rsidR="00B47629" w:rsidRPr="001B4ED1">
        <w:rPr>
          <w:sz w:val="22"/>
          <w:szCs w:val="22"/>
        </w:rPr>
        <w:t>stní</w:t>
      </w:r>
      <w:r w:rsidR="004C105D" w:rsidRPr="001B4ED1">
        <w:rPr>
          <w:sz w:val="22"/>
          <w:szCs w:val="22"/>
        </w:rPr>
        <w:t xml:space="preserve"> SML.</w:t>
      </w:r>
      <w:r w:rsidR="009A0E6B" w:rsidRPr="001B4ED1">
        <w:rPr>
          <w:sz w:val="22"/>
          <w:szCs w:val="22"/>
        </w:rPr>
        <w:t xml:space="preserve"> Na místním šetření </w:t>
      </w:r>
      <w:r w:rsidR="00463BB7" w:rsidRPr="001B4ED1">
        <w:rPr>
          <w:sz w:val="22"/>
          <w:szCs w:val="22"/>
        </w:rPr>
        <w:t>byl sepsán protokol a pořízena fotodokumentace a bylo zjištěno následující:</w:t>
      </w:r>
    </w:p>
    <w:p w:rsidR="00FE3AB9" w:rsidRDefault="00FE3AB9" w:rsidP="000C5B51">
      <w:pPr>
        <w:ind w:firstLine="708"/>
        <w:jc w:val="both"/>
        <w:rPr>
          <w:sz w:val="12"/>
          <w:szCs w:val="12"/>
        </w:rPr>
      </w:pPr>
    </w:p>
    <w:p w:rsidR="00387DF3" w:rsidRPr="001B4ED1" w:rsidRDefault="00387DF3" w:rsidP="000C5B51">
      <w:pPr>
        <w:ind w:firstLine="708"/>
        <w:jc w:val="both"/>
        <w:rPr>
          <w:b/>
          <w:bCs/>
          <w:sz w:val="22"/>
          <w:szCs w:val="22"/>
        </w:rPr>
      </w:pPr>
      <w:r w:rsidRPr="001B4ED1">
        <w:rPr>
          <w:sz w:val="22"/>
          <w:szCs w:val="22"/>
        </w:rPr>
        <w:t xml:space="preserve"> </w:t>
      </w:r>
    </w:p>
    <w:p w:rsidR="000762F3" w:rsidRPr="001B4ED1" w:rsidRDefault="00661A3C" w:rsidP="000762F3">
      <w:pPr>
        <w:pStyle w:val="Zkladntext"/>
        <w:rPr>
          <w:sz w:val="22"/>
          <w:szCs w:val="22"/>
        </w:rPr>
      </w:pPr>
      <w:r w:rsidRPr="001B4ED1">
        <w:rPr>
          <w:b/>
          <w:sz w:val="22"/>
          <w:szCs w:val="22"/>
        </w:rPr>
        <w:t>Ad 1.</w:t>
      </w:r>
      <w:r w:rsidRPr="001B4ED1">
        <w:rPr>
          <w:sz w:val="22"/>
          <w:szCs w:val="22"/>
        </w:rPr>
        <w:t xml:space="preserve"> </w:t>
      </w:r>
      <w:r w:rsidR="00387DF3" w:rsidRPr="001B4ED1">
        <w:rPr>
          <w:sz w:val="22"/>
          <w:szCs w:val="22"/>
        </w:rPr>
        <w:t>P</w:t>
      </w:r>
      <w:r w:rsidR="00320C56" w:rsidRPr="001B4ED1">
        <w:rPr>
          <w:sz w:val="22"/>
          <w:szCs w:val="22"/>
        </w:rPr>
        <w:t>ov</w:t>
      </w:r>
      <w:r w:rsidR="006F6FFA" w:rsidRPr="001B4ED1">
        <w:rPr>
          <w:sz w:val="22"/>
          <w:szCs w:val="22"/>
        </w:rPr>
        <w:t xml:space="preserve">olený </w:t>
      </w:r>
      <w:r w:rsidR="00180826" w:rsidRPr="001B4ED1">
        <w:rPr>
          <w:sz w:val="22"/>
          <w:szCs w:val="22"/>
        </w:rPr>
        <w:t>javor</w:t>
      </w:r>
      <w:r w:rsidR="008A1045" w:rsidRPr="001B4ED1">
        <w:rPr>
          <w:sz w:val="22"/>
          <w:szCs w:val="22"/>
        </w:rPr>
        <w:t xml:space="preserve"> roste na</w:t>
      </w:r>
      <w:r w:rsidR="0074264F" w:rsidRPr="001B4ED1">
        <w:rPr>
          <w:sz w:val="22"/>
          <w:szCs w:val="22"/>
        </w:rPr>
        <w:t xml:space="preserve"> rovinatém travnatém terénu mezi komunikací ulice Vrchlického a živým plotem. </w:t>
      </w:r>
      <w:r w:rsidR="00366D13">
        <w:rPr>
          <w:sz w:val="22"/>
          <w:szCs w:val="22"/>
        </w:rPr>
        <w:t xml:space="preserve">Strom se nachází 0,5 m od komunikace a má tak omezený </w:t>
      </w:r>
      <w:proofErr w:type="spellStart"/>
      <w:r w:rsidR="00366D13">
        <w:rPr>
          <w:sz w:val="22"/>
          <w:szCs w:val="22"/>
        </w:rPr>
        <w:t>p</w:t>
      </w:r>
      <w:r w:rsidR="0074264F" w:rsidRPr="001B4ED1">
        <w:rPr>
          <w:sz w:val="22"/>
          <w:szCs w:val="22"/>
        </w:rPr>
        <w:t>rokořenitelný</w:t>
      </w:r>
      <w:proofErr w:type="spellEnd"/>
      <w:r w:rsidR="0074264F" w:rsidRPr="001B4ED1">
        <w:rPr>
          <w:sz w:val="22"/>
          <w:szCs w:val="22"/>
        </w:rPr>
        <w:t xml:space="preserve"> prostor. Pata je zasypaná a v jejím okolí dochází ke vzniku vyvýšené terénní vlny. Kmen je přímý a ve výšce 1,6 m se větví na dvě kosterní větve. </w:t>
      </w:r>
      <w:r w:rsidR="000762F3" w:rsidRPr="001B4ED1">
        <w:rPr>
          <w:sz w:val="22"/>
          <w:szCs w:val="22"/>
        </w:rPr>
        <w:t xml:space="preserve">Na kmeni a kosterních větvích se nachází několik nezhojených a nezatažených ran po ořezu větví. </w:t>
      </w:r>
      <w:r w:rsidR="0074264F" w:rsidRPr="001B4ED1">
        <w:rPr>
          <w:sz w:val="22"/>
          <w:szCs w:val="22"/>
        </w:rPr>
        <w:t xml:space="preserve">V místě </w:t>
      </w:r>
      <w:r w:rsidR="000762F3" w:rsidRPr="001B4ED1">
        <w:rPr>
          <w:sz w:val="22"/>
          <w:szCs w:val="22"/>
        </w:rPr>
        <w:t>rozdvojení kmene</w:t>
      </w:r>
      <w:r w:rsidR="0074264F" w:rsidRPr="001B4ED1">
        <w:rPr>
          <w:sz w:val="22"/>
          <w:szCs w:val="22"/>
        </w:rPr>
        <w:t xml:space="preserve"> </w:t>
      </w:r>
      <w:r w:rsidR="000762F3" w:rsidRPr="001B4ED1">
        <w:rPr>
          <w:sz w:val="22"/>
          <w:szCs w:val="22"/>
        </w:rPr>
        <w:t>dochází k</w:t>
      </w:r>
      <w:r w:rsidR="0074264F" w:rsidRPr="001B4ED1">
        <w:rPr>
          <w:sz w:val="22"/>
          <w:szCs w:val="22"/>
        </w:rPr>
        <w:t xml:space="preserve"> tlakové</w:t>
      </w:r>
      <w:r w:rsidR="000762F3" w:rsidRPr="001B4ED1">
        <w:rPr>
          <w:sz w:val="22"/>
          <w:szCs w:val="22"/>
        </w:rPr>
        <w:t>mu</w:t>
      </w:r>
      <w:r w:rsidR="0074264F" w:rsidRPr="001B4ED1">
        <w:rPr>
          <w:sz w:val="22"/>
          <w:szCs w:val="22"/>
        </w:rPr>
        <w:t xml:space="preserve"> větvení</w:t>
      </w:r>
      <w:r w:rsidR="007461A2" w:rsidRPr="001B4ED1">
        <w:rPr>
          <w:sz w:val="22"/>
          <w:szCs w:val="22"/>
        </w:rPr>
        <w:t>. Koruna je spíše pravidelná a mírně proschlá. Vitalita</w:t>
      </w:r>
      <w:r w:rsidR="001B4ED1">
        <w:rPr>
          <w:sz w:val="22"/>
          <w:szCs w:val="22"/>
        </w:rPr>
        <w:t xml:space="preserve"> stromu</w:t>
      </w:r>
      <w:r w:rsidR="007461A2" w:rsidRPr="001B4ED1">
        <w:rPr>
          <w:sz w:val="22"/>
          <w:szCs w:val="22"/>
        </w:rPr>
        <w:t xml:space="preserve"> je snížená</w:t>
      </w:r>
      <w:r w:rsidR="00C76B57" w:rsidRPr="001B4ED1">
        <w:rPr>
          <w:sz w:val="22"/>
          <w:szCs w:val="22"/>
        </w:rPr>
        <w:t xml:space="preserve">. Estetická a funkční hodnota je střední. V dopadové vzdálenosti se nachází komunikace ulice Vrchlického, chodník a travnatá plocha. </w:t>
      </w:r>
      <w:r w:rsidR="00F84BDD" w:rsidRPr="001B4ED1">
        <w:rPr>
          <w:bCs/>
          <w:sz w:val="22"/>
          <w:szCs w:val="22"/>
        </w:rPr>
        <w:t>Po vyhodnocení funkčního a estetického významu dřeviny</w:t>
      </w:r>
      <w:r w:rsidR="00F84BDD" w:rsidRPr="001B4ED1">
        <w:rPr>
          <w:sz w:val="22"/>
          <w:szCs w:val="22"/>
        </w:rPr>
        <w:t xml:space="preserve"> shledal správní orgán důvody ke kácení za </w:t>
      </w:r>
      <w:r w:rsidR="000762F3" w:rsidRPr="001B4ED1">
        <w:rPr>
          <w:sz w:val="22"/>
          <w:szCs w:val="22"/>
        </w:rPr>
        <w:t>opodstatněn</w:t>
      </w:r>
      <w:r w:rsidR="00C76B57" w:rsidRPr="001B4ED1">
        <w:rPr>
          <w:sz w:val="22"/>
          <w:szCs w:val="22"/>
        </w:rPr>
        <w:t>é</w:t>
      </w:r>
      <w:r w:rsidR="000762F3" w:rsidRPr="001B4ED1">
        <w:rPr>
          <w:sz w:val="22"/>
          <w:szCs w:val="22"/>
        </w:rPr>
        <w:t xml:space="preserve"> a povolení ke kácení vydal za podmínek uvedených ve výrokové části rozhodnutí. </w:t>
      </w:r>
    </w:p>
    <w:p w:rsidR="00F84BDD" w:rsidRDefault="00F84BDD" w:rsidP="000762F3">
      <w:pPr>
        <w:jc w:val="both"/>
        <w:rPr>
          <w:sz w:val="22"/>
          <w:szCs w:val="22"/>
        </w:rPr>
      </w:pPr>
    </w:p>
    <w:p w:rsidR="00711C5C" w:rsidRPr="00531A04" w:rsidRDefault="00711C5C" w:rsidP="00711C5C">
      <w:pPr>
        <w:tabs>
          <w:tab w:val="left" w:pos="720"/>
        </w:tabs>
        <w:jc w:val="both"/>
        <w:rPr>
          <w:sz w:val="22"/>
          <w:szCs w:val="22"/>
        </w:rPr>
      </w:pPr>
      <w:r w:rsidRPr="00531A04">
        <w:rPr>
          <w:b/>
          <w:bCs/>
          <w:sz w:val="22"/>
          <w:szCs w:val="22"/>
        </w:rPr>
        <w:t xml:space="preserve">Ad 2. </w:t>
      </w:r>
      <w:r w:rsidRPr="00531A04">
        <w:rPr>
          <w:sz w:val="22"/>
          <w:szCs w:val="22"/>
        </w:rPr>
        <w:t>Pokácením povolen</w:t>
      </w:r>
      <w:r>
        <w:rPr>
          <w:sz w:val="22"/>
          <w:szCs w:val="22"/>
        </w:rPr>
        <w:t>é</w:t>
      </w:r>
      <w:r w:rsidRPr="00531A04">
        <w:rPr>
          <w:sz w:val="22"/>
          <w:szCs w:val="22"/>
        </w:rPr>
        <w:t xml:space="preserve"> dřevin</w:t>
      </w:r>
      <w:r>
        <w:rPr>
          <w:sz w:val="22"/>
          <w:szCs w:val="22"/>
        </w:rPr>
        <w:t>y</w:t>
      </w:r>
      <w:r w:rsidRPr="00531A04">
        <w:rPr>
          <w:sz w:val="22"/>
          <w:szCs w:val="22"/>
        </w:rPr>
        <w:t xml:space="preserve"> dojde k ekologické újmě, proto byla žadatel</w:t>
      </w:r>
      <w:r>
        <w:rPr>
          <w:sz w:val="22"/>
          <w:szCs w:val="22"/>
        </w:rPr>
        <w:t xml:space="preserve">i </w:t>
      </w:r>
      <w:r w:rsidRPr="00531A04">
        <w:rPr>
          <w:sz w:val="22"/>
          <w:szCs w:val="22"/>
        </w:rPr>
        <w:t>uložena povinnost náhradní výs</w:t>
      </w:r>
      <w:r w:rsidR="00B70110">
        <w:rPr>
          <w:sz w:val="22"/>
          <w:szCs w:val="22"/>
        </w:rPr>
        <w:t>adby k její částečné kompenzaci</w:t>
      </w:r>
      <w:r w:rsidR="00F83E2B">
        <w:rPr>
          <w:sz w:val="22"/>
          <w:szCs w:val="22"/>
        </w:rPr>
        <w:t>.</w:t>
      </w:r>
    </w:p>
    <w:p w:rsidR="00711C5C" w:rsidRPr="00A76F39" w:rsidRDefault="00711C5C" w:rsidP="00711C5C">
      <w:pPr>
        <w:spacing w:after="120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A76F39">
        <w:rPr>
          <w:rFonts w:eastAsia="Calibri"/>
          <w:bCs/>
          <w:sz w:val="22"/>
          <w:szCs w:val="22"/>
          <w:lang w:eastAsia="en-US"/>
        </w:rPr>
        <w:t>Náhradní výsadbu nelze kácet bez souhlasu orgánu ochrany přírody, bez ohledu na obvod kmene (§ 3 vyhlášky č. 189/2013 Sb., o ochraně dřevin a povolování jejich kácení).</w:t>
      </w:r>
    </w:p>
    <w:p w:rsidR="00711C5C" w:rsidRPr="00531A04" w:rsidRDefault="00711C5C" w:rsidP="00711C5C">
      <w:pPr>
        <w:jc w:val="both"/>
        <w:rPr>
          <w:sz w:val="22"/>
          <w:szCs w:val="22"/>
          <w:u w:val="single"/>
        </w:rPr>
      </w:pPr>
    </w:p>
    <w:p w:rsidR="00711C5C" w:rsidRPr="00531A04" w:rsidRDefault="00711C5C" w:rsidP="00711C5C">
      <w:pPr>
        <w:jc w:val="both"/>
        <w:rPr>
          <w:sz w:val="22"/>
          <w:szCs w:val="22"/>
          <w:u w:val="single"/>
        </w:rPr>
      </w:pPr>
      <w:r w:rsidRPr="00531A04">
        <w:rPr>
          <w:sz w:val="22"/>
          <w:szCs w:val="22"/>
          <w:u w:val="single"/>
        </w:rPr>
        <w:t>K podmínkám rozhodnutí:</w:t>
      </w:r>
    </w:p>
    <w:p w:rsidR="00711C5C" w:rsidRPr="00531A04" w:rsidRDefault="00711C5C" w:rsidP="00711C5C">
      <w:pPr>
        <w:jc w:val="both"/>
        <w:rPr>
          <w:rFonts w:eastAsia="Calibri"/>
          <w:color w:val="000000"/>
          <w:sz w:val="22"/>
          <w:szCs w:val="22"/>
        </w:rPr>
      </w:pPr>
      <w:proofErr w:type="gramStart"/>
      <w:r w:rsidRPr="00531A04">
        <w:rPr>
          <w:rFonts w:eastAsia="Calibri"/>
          <w:sz w:val="22"/>
          <w:szCs w:val="22"/>
          <w:u w:val="single"/>
        </w:rPr>
        <w:t>Ad. a)</w:t>
      </w:r>
      <w:r w:rsidRPr="00531A04">
        <w:rPr>
          <w:rFonts w:eastAsia="Calibri"/>
          <w:sz w:val="22"/>
          <w:szCs w:val="22"/>
        </w:rPr>
        <w:t xml:space="preserve">  Doba</w:t>
      </w:r>
      <w:proofErr w:type="gramEnd"/>
      <w:r w:rsidRPr="00531A04">
        <w:rPr>
          <w:rFonts w:eastAsia="Calibri"/>
          <w:sz w:val="22"/>
          <w:szCs w:val="22"/>
        </w:rPr>
        <w:t xml:space="preserve"> kácení je stanovena dle § 5 vyhlášky č. 189/2013 Sb., o ochraně dřevin a povolování jejich kácení (kácení dřevin se provádí zpravidla v období jejich vegetačního klidu), a s ohledem na </w:t>
      </w:r>
      <w:r w:rsidRPr="00531A04">
        <w:rPr>
          <w:rFonts w:eastAsia="Calibri"/>
          <w:color w:val="000000"/>
          <w:sz w:val="22"/>
          <w:szCs w:val="22"/>
        </w:rPr>
        <w:t xml:space="preserve">§ 5a odst. 1 zákona (je zakázáno usmrcovat volně žijící ptáky a poškozovat nebo ničit jejich hnízda, vyrušovat je během rozmnožování a odchovu mláďat). </w:t>
      </w:r>
    </w:p>
    <w:p w:rsidR="00711C5C" w:rsidRPr="00531A04" w:rsidRDefault="00711C5C" w:rsidP="00711C5C">
      <w:pPr>
        <w:jc w:val="both"/>
        <w:rPr>
          <w:rFonts w:eastAsia="Calibri"/>
          <w:color w:val="000000"/>
          <w:sz w:val="22"/>
          <w:szCs w:val="22"/>
        </w:rPr>
      </w:pPr>
      <w:proofErr w:type="gramStart"/>
      <w:r w:rsidRPr="00531A04">
        <w:rPr>
          <w:rFonts w:eastAsia="Calibri"/>
          <w:color w:val="000000"/>
          <w:sz w:val="22"/>
          <w:szCs w:val="22"/>
          <w:u w:val="single"/>
        </w:rPr>
        <w:t>Ad. b), c), d)</w:t>
      </w:r>
      <w:r w:rsidRPr="00531A04">
        <w:rPr>
          <w:rFonts w:eastAsia="Calibri"/>
          <w:color w:val="000000"/>
          <w:sz w:val="22"/>
          <w:szCs w:val="22"/>
        </w:rPr>
        <w:t xml:space="preserve">  Dle</w:t>
      </w:r>
      <w:proofErr w:type="gramEnd"/>
      <w:r w:rsidRPr="00531A04">
        <w:rPr>
          <w:rFonts w:eastAsia="Calibri"/>
          <w:color w:val="000000"/>
          <w:sz w:val="22"/>
          <w:szCs w:val="22"/>
        </w:rPr>
        <w:t xml:space="preserve"> § 9 odst. 1 zákona orgán ochrany přírody může v rozhodnutí o povolení kácení dřevin  uložit žadateli přiměřenou náhradní výsadbu ke kompenzaci ekologické újmy a současně může uložit následnou péči o dřeviny na dobu až pěti let.</w:t>
      </w:r>
    </w:p>
    <w:p w:rsidR="00FE5EBB" w:rsidRPr="00FE5EBB" w:rsidRDefault="00FE5EBB" w:rsidP="00711C5C">
      <w:pPr>
        <w:tabs>
          <w:tab w:val="left" w:pos="720"/>
        </w:tabs>
        <w:jc w:val="both"/>
        <w:rPr>
          <w:sz w:val="12"/>
          <w:szCs w:val="12"/>
        </w:rPr>
      </w:pPr>
    </w:p>
    <w:p w:rsidR="00387DF3" w:rsidRPr="00531A04" w:rsidRDefault="00387DF3" w:rsidP="00387DF3">
      <w:pPr>
        <w:jc w:val="both"/>
        <w:rPr>
          <w:b/>
          <w:sz w:val="22"/>
          <w:szCs w:val="22"/>
          <w:u w:val="single"/>
        </w:rPr>
      </w:pPr>
      <w:r w:rsidRPr="00531A04">
        <w:rPr>
          <w:b/>
          <w:sz w:val="22"/>
          <w:szCs w:val="22"/>
          <w:u w:val="single"/>
        </w:rPr>
        <w:t xml:space="preserve">Poučení o odvolání: </w:t>
      </w:r>
    </w:p>
    <w:p w:rsidR="00387DF3" w:rsidRDefault="00387DF3" w:rsidP="00387DF3">
      <w:pPr>
        <w:ind w:firstLine="708"/>
        <w:jc w:val="both"/>
        <w:rPr>
          <w:sz w:val="22"/>
          <w:szCs w:val="22"/>
        </w:rPr>
      </w:pPr>
      <w:r w:rsidRPr="00531A04">
        <w:rPr>
          <w:sz w:val="22"/>
          <w:szCs w:val="22"/>
        </w:rPr>
        <w:t xml:space="preserve">Proti tomuto rozhodnutí může účastník řízení podat odvolání ke Krajskému úřadu Libereckého kraje ve lhůtě 15 dnů ode dne oznámení tohoto rozhodnutí. Odvolání se podává u Magistrátu města Liberec.  </w:t>
      </w:r>
    </w:p>
    <w:p w:rsidR="00707263" w:rsidRPr="00381E2F" w:rsidRDefault="00707263" w:rsidP="00707263">
      <w:pPr>
        <w:rPr>
          <w:sz w:val="22"/>
          <w:szCs w:val="22"/>
        </w:rPr>
      </w:pPr>
    </w:p>
    <w:p w:rsidR="00707263" w:rsidRPr="00A36D01" w:rsidRDefault="00707263" w:rsidP="00707263">
      <w:pPr>
        <w:rPr>
          <w:sz w:val="22"/>
          <w:szCs w:val="22"/>
        </w:rPr>
      </w:pPr>
    </w:p>
    <w:p w:rsidR="00BC4CF1" w:rsidRDefault="00BC4CF1" w:rsidP="00387DF3">
      <w:pPr>
        <w:ind w:firstLine="708"/>
        <w:jc w:val="both"/>
        <w:rPr>
          <w:sz w:val="22"/>
          <w:szCs w:val="22"/>
        </w:rPr>
      </w:pPr>
    </w:p>
    <w:p w:rsidR="00661B87" w:rsidRDefault="00661B87" w:rsidP="00387DF3">
      <w:pPr>
        <w:ind w:firstLine="708"/>
        <w:jc w:val="both"/>
        <w:rPr>
          <w:sz w:val="22"/>
          <w:szCs w:val="22"/>
        </w:rPr>
      </w:pPr>
      <w:bookmarkStart w:id="4" w:name="_GoBack"/>
      <w:bookmarkEnd w:id="4"/>
    </w:p>
    <w:p w:rsidR="00146774" w:rsidRPr="00A36D01" w:rsidRDefault="00146774" w:rsidP="00387DF3">
      <w:pPr>
        <w:ind w:firstLine="708"/>
        <w:jc w:val="both"/>
        <w:rPr>
          <w:sz w:val="22"/>
          <w:szCs w:val="22"/>
        </w:rPr>
      </w:pPr>
    </w:p>
    <w:p w:rsidR="00BC4CF1" w:rsidRPr="00A36D01" w:rsidRDefault="00BC4CF1" w:rsidP="00BC4CF1">
      <w:pPr>
        <w:tabs>
          <w:tab w:val="left" w:pos="720"/>
        </w:tabs>
        <w:ind w:left="4962"/>
        <w:jc w:val="center"/>
        <w:rPr>
          <w:b/>
          <w:bCs/>
          <w:sz w:val="22"/>
          <w:szCs w:val="22"/>
        </w:rPr>
      </w:pPr>
      <w:r w:rsidRPr="00A36D01">
        <w:rPr>
          <w:b/>
          <w:bCs/>
          <w:sz w:val="22"/>
          <w:szCs w:val="22"/>
        </w:rPr>
        <w:t>Ing. Jaroslav Rašín, v. r.</w:t>
      </w:r>
    </w:p>
    <w:p w:rsidR="00BC4CF1" w:rsidRPr="00A36D01" w:rsidRDefault="00BC4CF1" w:rsidP="00BC4CF1">
      <w:pPr>
        <w:tabs>
          <w:tab w:val="left" w:pos="720"/>
        </w:tabs>
        <w:rPr>
          <w:sz w:val="22"/>
          <w:szCs w:val="22"/>
        </w:rPr>
      </w:pPr>
      <w:r w:rsidRPr="00A36D01">
        <w:rPr>
          <w:sz w:val="22"/>
          <w:szCs w:val="22"/>
        </w:rPr>
        <w:t xml:space="preserve"> </w:t>
      </w:r>
      <w:r w:rsidRPr="00A36D01">
        <w:rPr>
          <w:sz w:val="22"/>
          <w:szCs w:val="22"/>
        </w:rPr>
        <w:tab/>
      </w:r>
      <w:r w:rsidRPr="00A36D01">
        <w:rPr>
          <w:sz w:val="22"/>
          <w:szCs w:val="22"/>
        </w:rPr>
        <w:tab/>
        <w:t xml:space="preserve">                                   </w:t>
      </w:r>
      <w:r w:rsidRPr="00A36D01">
        <w:rPr>
          <w:sz w:val="22"/>
          <w:szCs w:val="22"/>
        </w:rPr>
        <w:tab/>
      </w:r>
      <w:r w:rsidRPr="00A36D01">
        <w:rPr>
          <w:sz w:val="22"/>
          <w:szCs w:val="22"/>
        </w:rPr>
        <w:tab/>
      </w:r>
      <w:r w:rsidRPr="00A36D01">
        <w:rPr>
          <w:sz w:val="22"/>
          <w:szCs w:val="22"/>
        </w:rPr>
        <w:tab/>
        <w:t xml:space="preserve">     vedoucí odboru životního prostředí</w:t>
      </w:r>
    </w:p>
    <w:p w:rsidR="00C41ACE" w:rsidRPr="00A36D01" w:rsidRDefault="00C41ACE" w:rsidP="00BC4CF1">
      <w:pPr>
        <w:rPr>
          <w:sz w:val="22"/>
          <w:szCs w:val="22"/>
        </w:rPr>
      </w:pPr>
    </w:p>
    <w:p w:rsidR="00BE04E2" w:rsidRPr="00A36D01" w:rsidRDefault="00BE04E2" w:rsidP="00BE04E2">
      <w:pPr>
        <w:rPr>
          <w:sz w:val="22"/>
          <w:szCs w:val="22"/>
        </w:rPr>
      </w:pPr>
      <w:r w:rsidRPr="00A36D01">
        <w:rPr>
          <w:sz w:val="22"/>
          <w:szCs w:val="22"/>
        </w:rPr>
        <w:t>Za správnost: Ing. Eva Vacková</w:t>
      </w:r>
    </w:p>
    <w:p w:rsidR="00463BB7" w:rsidRDefault="00463BB7" w:rsidP="00463BB7">
      <w:pPr>
        <w:jc w:val="both"/>
        <w:textAlignment w:val="auto"/>
        <w:rPr>
          <w:sz w:val="22"/>
          <w:szCs w:val="22"/>
        </w:rPr>
      </w:pPr>
    </w:p>
    <w:p w:rsidR="00463BB7" w:rsidRDefault="00463BB7" w:rsidP="00463BB7">
      <w:pPr>
        <w:jc w:val="both"/>
        <w:rPr>
          <w:sz w:val="22"/>
          <w:szCs w:val="22"/>
        </w:rPr>
      </w:pPr>
    </w:p>
    <w:p w:rsidR="00F46785" w:rsidRDefault="00F46785" w:rsidP="00463BB7">
      <w:pPr>
        <w:jc w:val="both"/>
        <w:rPr>
          <w:sz w:val="22"/>
          <w:szCs w:val="22"/>
        </w:rPr>
      </w:pPr>
    </w:p>
    <w:p w:rsidR="00F46785" w:rsidRDefault="00F46785" w:rsidP="00463BB7">
      <w:pPr>
        <w:jc w:val="both"/>
        <w:rPr>
          <w:sz w:val="22"/>
          <w:szCs w:val="22"/>
        </w:rPr>
      </w:pPr>
    </w:p>
    <w:p w:rsidR="00463BB7" w:rsidRPr="00366D13" w:rsidRDefault="00463BB7" w:rsidP="00463BB7">
      <w:pPr>
        <w:overflowPunct/>
        <w:autoSpaceDE/>
        <w:adjustRightInd/>
        <w:jc w:val="both"/>
        <w:rPr>
          <w:b/>
          <w:sz w:val="22"/>
          <w:szCs w:val="22"/>
          <w:u w:val="single"/>
        </w:rPr>
      </w:pPr>
      <w:r w:rsidRPr="00366D13">
        <w:rPr>
          <w:b/>
          <w:bCs/>
          <w:sz w:val="22"/>
          <w:szCs w:val="22"/>
          <w:u w:val="single"/>
        </w:rPr>
        <w:t xml:space="preserve">Obdrží </w:t>
      </w:r>
      <w:r w:rsidRPr="00366D13">
        <w:rPr>
          <w:b/>
          <w:sz w:val="22"/>
          <w:szCs w:val="22"/>
          <w:u w:val="single"/>
        </w:rPr>
        <w:t>interně:</w:t>
      </w:r>
    </w:p>
    <w:p w:rsidR="00463BB7" w:rsidRPr="00366D13" w:rsidRDefault="00463BB7" w:rsidP="00463BB7">
      <w:pPr>
        <w:overflowPunct/>
        <w:autoSpaceDE/>
        <w:adjustRightInd/>
        <w:jc w:val="both"/>
        <w:rPr>
          <w:b/>
          <w:i/>
          <w:sz w:val="22"/>
          <w:szCs w:val="22"/>
          <w:u w:val="single"/>
        </w:rPr>
      </w:pPr>
    </w:p>
    <w:p w:rsidR="00463BB7" w:rsidRDefault="00463BB7" w:rsidP="00463BB7">
      <w:pPr>
        <w:numPr>
          <w:ilvl w:val="0"/>
          <w:numId w:val="13"/>
        </w:numPr>
        <w:overflowPunct/>
        <w:autoSpaceDE/>
        <w:adjustRightInd/>
        <w:jc w:val="both"/>
        <w:textAlignment w:val="auto"/>
        <w:rPr>
          <w:sz w:val="22"/>
          <w:szCs w:val="22"/>
        </w:rPr>
      </w:pPr>
      <w:r w:rsidRPr="00366D13">
        <w:rPr>
          <w:sz w:val="22"/>
          <w:szCs w:val="22"/>
        </w:rPr>
        <w:t>Odbor dopravních staveb</w:t>
      </w:r>
      <w:r w:rsidR="00180826" w:rsidRPr="00366D13">
        <w:rPr>
          <w:sz w:val="22"/>
          <w:szCs w:val="22"/>
        </w:rPr>
        <w:t xml:space="preserve"> (Ing. Václav Vít-vedoucí odboru)</w:t>
      </w:r>
    </w:p>
    <w:p w:rsidR="00F46785" w:rsidRPr="00366D13" w:rsidRDefault="00F46785" w:rsidP="00463BB7">
      <w:pPr>
        <w:numPr>
          <w:ilvl w:val="0"/>
          <w:numId w:val="13"/>
        </w:numPr>
        <w:overflowPunct/>
        <w:autoSpaceDE/>
        <w:adjustRightInd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Spis</w:t>
      </w:r>
    </w:p>
    <w:p w:rsidR="0068784A" w:rsidRPr="00463BB7" w:rsidRDefault="0068784A" w:rsidP="00463BB7">
      <w:pPr>
        <w:tabs>
          <w:tab w:val="left" w:pos="720"/>
          <w:tab w:val="center" w:pos="4607"/>
        </w:tabs>
        <w:rPr>
          <w:sz w:val="22"/>
          <w:szCs w:val="22"/>
        </w:rPr>
      </w:pPr>
    </w:p>
    <w:sectPr w:rsidR="0068784A" w:rsidRPr="00463BB7" w:rsidSect="00E861CA">
      <w:type w:val="continuous"/>
      <w:pgSz w:w="11906" w:h="16838"/>
      <w:pgMar w:top="851" w:right="1418" w:bottom="1276" w:left="1418" w:header="709" w:footer="709" w:gutter="0"/>
      <w:cols w:space="708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B84" w:rsidRDefault="00FD5B84">
      <w:r>
        <w:separator/>
      </w:r>
    </w:p>
  </w:endnote>
  <w:endnote w:type="continuationSeparator" w:id="0">
    <w:p w:rsidR="00FD5B84" w:rsidRDefault="00FD5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EFC" w:rsidRPr="00240EFC" w:rsidRDefault="00240EFC">
    <w:pPr>
      <w:tabs>
        <w:tab w:val="center" w:pos="4550"/>
        <w:tab w:val="left" w:pos="5818"/>
      </w:tabs>
      <w:ind w:right="260"/>
      <w:jc w:val="right"/>
      <w:rPr>
        <w:sz w:val="16"/>
        <w:szCs w:val="16"/>
      </w:rPr>
    </w:pPr>
    <w:r>
      <w:rPr>
        <w:sz w:val="16"/>
      </w:rPr>
      <w:t>Stránka</w:t>
    </w:r>
    <w:r w:rsidRPr="00240EFC">
      <w:rPr>
        <w:sz w:val="16"/>
        <w:szCs w:val="16"/>
      </w:rPr>
      <w:t xml:space="preserve"> </w:t>
    </w:r>
    <w:r w:rsidR="002B289F" w:rsidRPr="00240EFC">
      <w:rPr>
        <w:sz w:val="16"/>
        <w:szCs w:val="16"/>
      </w:rPr>
      <w:fldChar w:fldCharType="begin"/>
    </w:r>
    <w:r w:rsidRPr="00240EFC">
      <w:rPr>
        <w:sz w:val="16"/>
        <w:szCs w:val="16"/>
      </w:rPr>
      <w:instrText>PAGE   \* MERGEFORMAT</w:instrText>
    </w:r>
    <w:r w:rsidR="002B289F" w:rsidRPr="00240EFC">
      <w:rPr>
        <w:sz w:val="16"/>
        <w:szCs w:val="16"/>
      </w:rPr>
      <w:fldChar w:fldCharType="separate"/>
    </w:r>
    <w:r w:rsidR="00451AA1">
      <w:rPr>
        <w:noProof/>
        <w:sz w:val="16"/>
        <w:szCs w:val="16"/>
      </w:rPr>
      <w:t>2</w:t>
    </w:r>
    <w:r w:rsidR="002B289F" w:rsidRPr="00240EFC">
      <w:rPr>
        <w:sz w:val="16"/>
        <w:szCs w:val="16"/>
      </w:rPr>
      <w:fldChar w:fldCharType="end"/>
    </w:r>
    <w:r w:rsidRPr="00240EFC">
      <w:rPr>
        <w:sz w:val="16"/>
        <w:szCs w:val="16"/>
      </w:rPr>
      <w:t xml:space="preserve"> | </w:t>
    </w:r>
    <w:fldSimple w:instr="NUMPAGES  \* Arabic  \* MERGEFORMAT">
      <w:r w:rsidR="00451AA1">
        <w:rPr>
          <w:noProof/>
          <w:sz w:val="16"/>
          <w:szCs w:val="16"/>
        </w:rPr>
        <w:t>2</w:t>
      </w:r>
    </w:fldSimple>
  </w:p>
  <w:p w:rsidR="00240EFC" w:rsidRDefault="00240EFC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sz w:val="24"/>
        <w:szCs w:val="24"/>
      </w:rPr>
    </w:pPr>
  </w:p>
  <w:tbl>
    <w:tblPr>
      <w:tblW w:w="10916" w:type="dxa"/>
      <w:jc w:val="center"/>
      <w:tblLayout w:type="fixed"/>
      <w:tblCellMar>
        <w:left w:w="70" w:type="dxa"/>
        <w:right w:w="70" w:type="dxa"/>
      </w:tblCellMar>
      <w:tblLook w:val="0000"/>
    </w:tblPr>
    <w:tblGrid>
      <w:gridCol w:w="1134"/>
      <w:gridCol w:w="993"/>
      <w:gridCol w:w="2126"/>
      <w:gridCol w:w="2127"/>
      <w:gridCol w:w="1417"/>
      <w:gridCol w:w="3119"/>
    </w:tblGrid>
    <w:tr w:rsidR="00240EFC" w:rsidTr="00731C88">
      <w:trPr>
        <w:trHeight w:val="220"/>
        <w:jc w:val="center"/>
      </w:trPr>
      <w:tc>
        <w:tcPr>
          <w:tcW w:w="1134" w:type="dxa"/>
        </w:tcPr>
        <w:p w:rsidR="00240EFC" w:rsidRDefault="00240EFC" w:rsidP="00240EFC">
          <w:pPr>
            <w:pStyle w:val="Zpat"/>
            <w:tabs>
              <w:tab w:val="clear" w:pos="4536"/>
              <w:tab w:val="clear" w:pos="9072"/>
            </w:tabs>
            <w:rPr>
              <w:sz w:val="16"/>
            </w:rPr>
          </w:pPr>
          <w:r>
            <w:rPr>
              <w:sz w:val="16"/>
            </w:rPr>
            <w:t>Telefon</w:t>
          </w:r>
        </w:p>
        <w:p w:rsidR="00240EFC" w:rsidRDefault="00240EFC" w:rsidP="00240EFC">
          <w:pPr>
            <w:pStyle w:val="Zpat"/>
            <w:tabs>
              <w:tab w:val="clear" w:pos="4536"/>
              <w:tab w:val="clear" w:pos="9072"/>
            </w:tabs>
            <w:rPr>
              <w:sz w:val="16"/>
            </w:rPr>
          </w:pPr>
          <w:r>
            <w:rPr>
              <w:sz w:val="16"/>
            </w:rPr>
            <w:t>485 243 111</w:t>
          </w:r>
        </w:p>
      </w:tc>
      <w:tc>
        <w:tcPr>
          <w:tcW w:w="993" w:type="dxa"/>
        </w:tcPr>
        <w:p w:rsidR="00240EFC" w:rsidRDefault="00240EFC" w:rsidP="00240EFC">
          <w:pPr>
            <w:pStyle w:val="Zpat"/>
            <w:tabs>
              <w:tab w:val="clear" w:pos="4536"/>
              <w:tab w:val="clear" w:pos="9072"/>
            </w:tabs>
            <w:rPr>
              <w:sz w:val="16"/>
            </w:rPr>
          </w:pPr>
          <w:r>
            <w:rPr>
              <w:sz w:val="16"/>
            </w:rPr>
            <w:t>IČ</w:t>
          </w:r>
        </w:p>
        <w:p w:rsidR="00240EFC" w:rsidRDefault="00240EFC" w:rsidP="00240EFC">
          <w:pPr>
            <w:pStyle w:val="Zpat"/>
            <w:tabs>
              <w:tab w:val="clear" w:pos="4536"/>
              <w:tab w:val="clear" w:pos="9072"/>
            </w:tabs>
            <w:rPr>
              <w:sz w:val="16"/>
            </w:rPr>
          </w:pPr>
          <w:r>
            <w:rPr>
              <w:sz w:val="16"/>
            </w:rPr>
            <w:t>00262978</w:t>
          </w:r>
        </w:p>
      </w:tc>
      <w:tc>
        <w:tcPr>
          <w:tcW w:w="2126" w:type="dxa"/>
        </w:tcPr>
        <w:p w:rsidR="00240EFC" w:rsidRDefault="00240EFC" w:rsidP="00240EFC">
          <w:pPr>
            <w:pStyle w:val="Zpat"/>
            <w:tabs>
              <w:tab w:val="clear" w:pos="4536"/>
              <w:tab w:val="clear" w:pos="9072"/>
            </w:tabs>
            <w:rPr>
              <w:sz w:val="16"/>
            </w:rPr>
          </w:pPr>
          <w:r>
            <w:rPr>
              <w:sz w:val="16"/>
            </w:rPr>
            <w:t>Elektronická podatelna</w:t>
          </w:r>
        </w:p>
        <w:p w:rsidR="00240EFC" w:rsidRDefault="00240EFC" w:rsidP="00240EFC">
          <w:pPr>
            <w:pStyle w:val="Zpat"/>
            <w:tabs>
              <w:tab w:val="clear" w:pos="4536"/>
              <w:tab w:val="clear" w:pos="9072"/>
            </w:tabs>
            <w:rPr>
              <w:sz w:val="16"/>
            </w:rPr>
          </w:pPr>
          <w:r>
            <w:rPr>
              <w:sz w:val="16"/>
            </w:rPr>
            <w:t>posta@magistrat.liberec.cz</w:t>
          </w:r>
        </w:p>
      </w:tc>
      <w:tc>
        <w:tcPr>
          <w:tcW w:w="2127" w:type="dxa"/>
        </w:tcPr>
        <w:p w:rsidR="00240EFC" w:rsidRDefault="00240EFC" w:rsidP="00240EFC">
          <w:pPr>
            <w:pStyle w:val="Zpat"/>
            <w:tabs>
              <w:tab w:val="clear" w:pos="4536"/>
              <w:tab w:val="clear" w:pos="9072"/>
            </w:tabs>
            <w:rPr>
              <w:sz w:val="16"/>
            </w:rPr>
          </w:pPr>
          <w:r>
            <w:rPr>
              <w:sz w:val="16"/>
            </w:rPr>
            <w:t>E-mail</w:t>
          </w:r>
        </w:p>
        <w:p w:rsidR="00240EFC" w:rsidRDefault="00240EFC" w:rsidP="00240EFC">
          <w:pPr>
            <w:pStyle w:val="Zpat"/>
            <w:tabs>
              <w:tab w:val="clear" w:pos="4536"/>
              <w:tab w:val="clear" w:pos="9072"/>
            </w:tabs>
            <w:rPr>
              <w:sz w:val="16"/>
            </w:rPr>
          </w:pPr>
          <w:r>
            <w:rPr>
              <w:sz w:val="16"/>
            </w:rPr>
            <w:t>info@magistrat.liberec.cz</w:t>
          </w:r>
        </w:p>
      </w:tc>
      <w:tc>
        <w:tcPr>
          <w:tcW w:w="1417" w:type="dxa"/>
        </w:tcPr>
        <w:p w:rsidR="00240EFC" w:rsidRDefault="00240EFC" w:rsidP="00240EFC">
          <w:pPr>
            <w:pStyle w:val="Zpat"/>
            <w:tabs>
              <w:tab w:val="clear" w:pos="4536"/>
              <w:tab w:val="clear" w:pos="9072"/>
            </w:tabs>
            <w:rPr>
              <w:sz w:val="16"/>
            </w:rPr>
          </w:pPr>
          <w:r>
            <w:rPr>
              <w:sz w:val="16"/>
            </w:rPr>
            <w:t>Web</w:t>
          </w:r>
        </w:p>
        <w:p w:rsidR="00240EFC" w:rsidRDefault="00240EFC" w:rsidP="00240EFC">
          <w:pPr>
            <w:pStyle w:val="Zpat"/>
            <w:tabs>
              <w:tab w:val="clear" w:pos="4536"/>
              <w:tab w:val="clear" w:pos="9072"/>
            </w:tabs>
            <w:rPr>
              <w:sz w:val="16"/>
            </w:rPr>
          </w:pPr>
          <w:r>
            <w:rPr>
              <w:sz w:val="16"/>
            </w:rPr>
            <w:t>www.liberec.cz</w:t>
          </w:r>
        </w:p>
      </w:tc>
      <w:tc>
        <w:tcPr>
          <w:tcW w:w="3119" w:type="dxa"/>
        </w:tcPr>
        <w:p w:rsidR="00240EFC" w:rsidRDefault="00240EFC" w:rsidP="00240EFC">
          <w:pPr>
            <w:pStyle w:val="Zpat"/>
            <w:tabs>
              <w:tab w:val="clear" w:pos="4536"/>
              <w:tab w:val="clear" w:pos="9072"/>
            </w:tabs>
            <w:rPr>
              <w:sz w:val="16"/>
            </w:rPr>
          </w:pPr>
          <w:r>
            <w:rPr>
              <w:sz w:val="16"/>
            </w:rPr>
            <w:t>Datová schránka statutárního města Liberec</w:t>
          </w:r>
        </w:p>
        <w:p w:rsidR="00240EFC" w:rsidRDefault="00240EFC" w:rsidP="00240EFC">
          <w:pPr>
            <w:pStyle w:val="Zpat"/>
            <w:tabs>
              <w:tab w:val="clear" w:pos="4536"/>
              <w:tab w:val="clear" w:pos="9072"/>
            </w:tabs>
            <w:rPr>
              <w:sz w:val="16"/>
            </w:rPr>
          </w:pPr>
          <w:r>
            <w:rPr>
              <w:sz w:val="16"/>
            </w:rPr>
            <w:t>(</w:t>
          </w:r>
          <w:r w:rsidRPr="00526403">
            <w:rPr>
              <w:sz w:val="16"/>
              <w:szCs w:val="16"/>
            </w:rPr>
            <w:t xml:space="preserve">Magistrátu města Liberec) ID </w:t>
          </w:r>
          <w:r w:rsidRPr="00526403">
            <w:rPr>
              <w:sz w:val="18"/>
              <w:szCs w:val="18"/>
            </w:rPr>
            <w:t>7c6by6u</w:t>
          </w:r>
        </w:p>
      </w:tc>
    </w:tr>
  </w:tbl>
  <w:p w:rsidR="00240EFC" w:rsidRDefault="00240EFC" w:rsidP="00526403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B84" w:rsidRDefault="00FD5B84">
      <w:r>
        <w:separator/>
      </w:r>
    </w:p>
  </w:footnote>
  <w:footnote w:type="continuationSeparator" w:id="0">
    <w:p w:rsidR="00FD5B84" w:rsidRDefault="00FD5B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E2F88"/>
    <w:multiLevelType w:val="hybridMultilevel"/>
    <w:tmpl w:val="E2686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75085"/>
    <w:multiLevelType w:val="hybridMultilevel"/>
    <w:tmpl w:val="02828D8A"/>
    <w:lvl w:ilvl="0" w:tplc="7AB4D5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163B8"/>
    <w:multiLevelType w:val="hybridMultilevel"/>
    <w:tmpl w:val="8CE6B8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120BE"/>
    <w:multiLevelType w:val="hybridMultilevel"/>
    <w:tmpl w:val="B28634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255CD"/>
    <w:multiLevelType w:val="hybridMultilevel"/>
    <w:tmpl w:val="C47EC0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164D1"/>
    <w:multiLevelType w:val="hybridMultilevel"/>
    <w:tmpl w:val="6060CA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30F10"/>
    <w:multiLevelType w:val="hybridMultilevel"/>
    <w:tmpl w:val="087E461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D71BA6"/>
    <w:multiLevelType w:val="hybridMultilevel"/>
    <w:tmpl w:val="46D83F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000D3"/>
    <w:multiLevelType w:val="hybridMultilevel"/>
    <w:tmpl w:val="8334E1A6"/>
    <w:lvl w:ilvl="0" w:tplc="A7BA0470">
      <w:start w:val="6"/>
      <w:numFmt w:val="bullet"/>
      <w:lvlText w:val="-"/>
      <w:lvlJc w:val="left"/>
      <w:pPr>
        <w:ind w:left="720" w:hanging="360"/>
      </w:pPr>
      <w:rPr>
        <w:rFonts w:ascii="Consolas" w:eastAsiaTheme="minorHAnsi" w:hAnsi="Consola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60C18"/>
    <w:multiLevelType w:val="hybridMultilevel"/>
    <w:tmpl w:val="46D83F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D1414"/>
    <w:multiLevelType w:val="hybridMultilevel"/>
    <w:tmpl w:val="6CB6F860"/>
    <w:lvl w:ilvl="0" w:tplc="9B966AD8">
      <w:start w:val="4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B7606"/>
    <w:multiLevelType w:val="hybridMultilevel"/>
    <w:tmpl w:val="7124D6AA"/>
    <w:lvl w:ilvl="0" w:tplc="47F017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E762BB"/>
    <w:multiLevelType w:val="hybridMultilevel"/>
    <w:tmpl w:val="78F01C8E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ED3D72"/>
    <w:multiLevelType w:val="hybridMultilevel"/>
    <w:tmpl w:val="374CBA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11"/>
  </w:num>
  <w:num w:numId="6">
    <w:abstractNumId w:val="8"/>
  </w:num>
  <w:num w:numId="7">
    <w:abstractNumId w:val="13"/>
  </w:num>
  <w:num w:numId="8">
    <w:abstractNumId w:val="10"/>
  </w:num>
  <w:num w:numId="9">
    <w:abstractNumId w:val="3"/>
  </w:num>
  <w:num w:numId="10">
    <w:abstractNumId w:val="12"/>
  </w:num>
  <w:num w:numId="11">
    <w:abstractNumId w:val="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1" w:cryptProviderType="rsaAES" w:cryptAlgorithmClass="hash" w:cryptAlgorithmType="typeAny" w:cryptAlgorithmSid="14" w:cryptSpinCount="100000" w:hash="SjtkxEZjjIOPd0F+VhYAeNltC+U9hvsWyUBIHFXc6PNhfZpIOMeRilNaYu4QHghVxiw4a79REJBv&#10;BL1WWJ9Luw==" w:salt="HjjIePNM16r097Qa5cr5+A==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5F5527"/>
    <w:rsid w:val="00004E33"/>
    <w:rsid w:val="00010FB3"/>
    <w:rsid w:val="00015767"/>
    <w:rsid w:val="000206DF"/>
    <w:rsid w:val="00021403"/>
    <w:rsid w:val="00027ABF"/>
    <w:rsid w:val="00031880"/>
    <w:rsid w:val="0004032D"/>
    <w:rsid w:val="00040699"/>
    <w:rsid w:val="00052862"/>
    <w:rsid w:val="000617E3"/>
    <w:rsid w:val="00062E8A"/>
    <w:rsid w:val="0007097F"/>
    <w:rsid w:val="00070CB4"/>
    <w:rsid w:val="00075720"/>
    <w:rsid w:val="000762F3"/>
    <w:rsid w:val="000770FF"/>
    <w:rsid w:val="00081A08"/>
    <w:rsid w:val="00087A49"/>
    <w:rsid w:val="000909E5"/>
    <w:rsid w:val="0009276A"/>
    <w:rsid w:val="000A761F"/>
    <w:rsid w:val="000B1324"/>
    <w:rsid w:val="000B1B77"/>
    <w:rsid w:val="000B6086"/>
    <w:rsid w:val="000B647D"/>
    <w:rsid w:val="000B7437"/>
    <w:rsid w:val="000C3136"/>
    <w:rsid w:val="000C3C6E"/>
    <w:rsid w:val="000C5B51"/>
    <w:rsid w:val="000C747A"/>
    <w:rsid w:val="000D0CED"/>
    <w:rsid w:val="000D6F89"/>
    <w:rsid w:val="000E32FD"/>
    <w:rsid w:val="000E453F"/>
    <w:rsid w:val="000E6E88"/>
    <w:rsid w:val="000F37C8"/>
    <w:rsid w:val="0010317C"/>
    <w:rsid w:val="001071A2"/>
    <w:rsid w:val="0011626A"/>
    <w:rsid w:val="00121DA5"/>
    <w:rsid w:val="001238E7"/>
    <w:rsid w:val="00127D0A"/>
    <w:rsid w:val="00130F0E"/>
    <w:rsid w:val="00141468"/>
    <w:rsid w:val="00143B38"/>
    <w:rsid w:val="00146774"/>
    <w:rsid w:val="00147A27"/>
    <w:rsid w:val="00151DEE"/>
    <w:rsid w:val="0016104F"/>
    <w:rsid w:val="00161E2B"/>
    <w:rsid w:val="00164738"/>
    <w:rsid w:val="0017357F"/>
    <w:rsid w:val="00180570"/>
    <w:rsid w:val="00180826"/>
    <w:rsid w:val="00190390"/>
    <w:rsid w:val="00195C75"/>
    <w:rsid w:val="00196345"/>
    <w:rsid w:val="001A2C8B"/>
    <w:rsid w:val="001A52C3"/>
    <w:rsid w:val="001A7A4F"/>
    <w:rsid w:val="001B4ED1"/>
    <w:rsid w:val="001C2E43"/>
    <w:rsid w:val="001E244A"/>
    <w:rsid w:val="001E55E6"/>
    <w:rsid w:val="001E7B4F"/>
    <w:rsid w:val="001E7D6C"/>
    <w:rsid w:val="002046D9"/>
    <w:rsid w:val="00204943"/>
    <w:rsid w:val="002067DA"/>
    <w:rsid w:val="00213535"/>
    <w:rsid w:val="00214163"/>
    <w:rsid w:val="00217ADD"/>
    <w:rsid w:val="002271A0"/>
    <w:rsid w:val="00236256"/>
    <w:rsid w:val="002364C4"/>
    <w:rsid w:val="00240EFC"/>
    <w:rsid w:val="002502C5"/>
    <w:rsid w:val="00251AA0"/>
    <w:rsid w:val="00257E11"/>
    <w:rsid w:val="00263BB4"/>
    <w:rsid w:val="00274608"/>
    <w:rsid w:val="00287906"/>
    <w:rsid w:val="00290BC4"/>
    <w:rsid w:val="002932AC"/>
    <w:rsid w:val="002A150B"/>
    <w:rsid w:val="002A2329"/>
    <w:rsid w:val="002A31EC"/>
    <w:rsid w:val="002A4F04"/>
    <w:rsid w:val="002A6D45"/>
    <w:rsid w:val="002B289F"/>
    <w:rsid w:val="002B5F75"/>
    <w:rsid w:val="002C0FDF"/>
    <w:rsid w:val="002D0515"/>
    <w:rsid w:val="002D4653"/>
    <w:rsid w:val="002D4DFD"/>
    <w:rsid w:val="002E5EAA"/>
    <w:rsid w:val="002F2177"/>
    <w:rsid w:val="002F44A7"/>
    <w:rsid w:val="0030678D"/>
    <w:rsid w:val="00315A94"/>
    <w:rsid w:val="00320C56"/>
    <w:rsid w:val="003277A3"/>
    <w:rsid w:val="00327E0B"/>
    <w:rsid w:val="00337A48"/>
    <w:rsid w:val="00340E11"/>
    <w:rsid w:val="00340F11"/>
    <w:rsid w:val="0034163F"/>
    <w:rsid w:val="003558E4"/>
    <w:rsid w:val="0035684E"/>
    <w:rsid w:val="0036590F"/>
    <w:rsid w:val="00366D13"/>
    <w:rsid w:val="00367420"/>
    <w:rsid w:val="00371662"/>
    <w:rsid w:val="003726C2"/>
    <w:rsid w:val="003746BF"/>
    <w:rsid w:val="00375E87"/>
    <w:rsid w:val="00376B48"/>
    <w:rsid w:val="00376D64"/>
    <w:rsid w:val="00381E2F"/>
    <w:rsid w:val="00387DB0"/>
    <w:rsid w:val="00387DF3"/>
    <w:rsid w:val="00387F50"/>
    <w:rsid w:val="0039308F"/>
    <w:rsid w:val="00394B19"/>
    <w:rsid w:val="003A1B83"/>
    <w:rsid w:val="003A3C36"/>
    <w:rsid w:val="003C1791"/>
    <w:rsid w:val="003C6E84"/>
    <w:rsid w:val="003D10F5"/>
    <w:rsid w:val="003D21DD"/>
    <w:rsid w:val="003D277B"/>
    <w:rsid w:val="003D3110"/>
    <w:rsid w:val="003D6DFC"/>
    <w:rsid w:val="003E0E27"/>
    <w:rsid w:val="003E5796"/>
    <w:rsid w:val="003F519C"/>
    <w:rsid w:val="003F5718"/>
    <w:rsid w:val="003F632D"/>
    <w:rsid w:val="00414BED"/>
    <w:rsid w:val="00423994"/>
    <w:rsid w:val="0043227C"/>
    <w:rsid w:val="00432E56"/>
    <w:rsid w:val="00437DCD"/>
    <w:rsid w:val="004406D7"/>
    <w:rsid w:val="00440F6E"/>
    <w:rsid w:val="004441A5"/>
    <w:rsid w:val="00451AA1"/>
    <w:rsid w:val="004532D0"/>
    <w:rsid w:val="00460F95"/>
    <w:rsid w:val="004636CD"/>
    <w:rsid w:val="00463BB7"/>
    <w:rsid w:val="0048541E"/>
    <w:rsid w:val="00486F18"/>
    <w:rsid w:val="004908F2"/>
    <w:rsid w:val="004912FE"/>
    <w:rsid w:val="00495384"/>
    <w:rsid w:val="004A3384"/>
    <w:rsid w:val="004B1913"/>
    <w:rsid w:val="004B2218"/>
    <w:rsid w:val="004B5218"/>
    <w:rsid w:val="004C105D"/>
    <w:rsid w:val="004C465A"/>
    <w:rsid w:val="004C6530"/>
    <w:rsid w:val="004C6596"/>
    <w:rsid w:val="004C6A52"/>
    <w:rsid w:val="004D4B4F"/>
    <w:rsid w:val="004D747C"/>
    <w:rsid w:val="004E24FF"/>
    <w:rsid w:val="004E2652"/>
    <w:rsid w:val="004E609B"/>
    <w:rsid w:val="004F0971"/>
    <w:rsid w:val="004F344C"/>
    <w:rsid w:val="004F60FF"/>
    <w:rsid w:val="004F714C"/>
    <w:rsid w:val="00502478"/>
    <w:rsid w:val="00506DAE"/>
    <w:rsid w:val="00510627"/>
    <w:rsid w:val="0051419B"/>
    <w:rsid w:val="005146C2"/>
    <w:rsid w:val="005220F7"/>
    <w:rsid w:val="00524907"/>
    <w:rsid w:val="005253A6"/>
    <w:rsid w:val="00526403"/>
    <w:rsid w:val="00527D64"/>
    <w:rsid w:val="005303C1"/>
    <w:rsid w:val="00530CBB"/>
    <w:rsid w:val="00534B1E"/>
    <w:rsid w:val="0053527E"/>
    <w:rsid w:val="00536D71"/>
    <w:rsid w:val="00550BD4"/>
    <w:rsid w:val="005576BD"/>
    <w:rsid w:val="00563073"/>
    <w:rsid w:val="00581371"/>
    <w:rsid w:val="00585811"/>
    <w:rsid w:val="00586B1D"/>
    <w:rsid w:val="00594096"/>
    <w:rsid w:val="00594D81"/>
    <w:rsid w:val="00597210"/>
    <w:rsid w:val="0059759B"/>
    <w:rsid w:val="005A72EF"/>
    <w:rsid w:val="005B0451"/>
    <w:rsid w:val="005B424A"/>
    <w:rsid w:val="005B4708"/>
    <w:rsid w:val="005B78FB"/>
    <w:rsid w:val="005C02CA"/>
    <w:rsid w:val="005C6783"/>
    <w:rsid w:val="005E2609"/>
    <w:rsid w:val="005E39A6"/>
    <w:rsid w:val="005F1876"/>
    <w:rsid w:val="005F51C3"/>
    <w:rsid w:val="005F5527"/>
    <w:rsid w:val="00602BB4"/>
    <w:rsid w:val="00603CA3"/>
    <w:rsid w:val="006069B6"/>
    <w:rsid w:val="00606A16"/>
    <w:rsid w:val="0060763E"/>
    <w:rsid w:val="00607E90"/>
    <w:rsid w:val="006119C4"/>
    <w:rsid w:val="006145C0"/>
    <w:rsid w:val="00617C39"/>
    <w:rsid w:val="006232CD"/>
    <w:rsid w:val="0062690E"/>
    <w:rsid w:val="0063116B"/>
    <w:rsid w:val="00631B37"/>
    <w:rsid w:val="00637DED"/>
    <w:rsid w:val="006401ED"/>
    <w:rsid w:val="00642992"/>
    <w:rsid w:val="006501D6"/>
    <w:rsid w:val="00652114"/>
    <w:rsid w:val="00661A3C"/>
    <w:rsid w:val="00661B87"/>
    <w:rsid w:val="0066275D"/>
    <w:rsid w:val="00663C71"/>
    <w:rsid w:val="00667522"/>
    <w:rsid w:val="006772BE"/>
    <w:rsid w:val="006808C0"/>
    <w:rsid w:val="00680E1A"/>
    <w:rsid w:val="00681C84"/>
    <w:rsid w:val="00684866"/>
    <w:rsid w:val="00685047"/>
    <w:rsid w:val="00686746"/>
    <w:rsid w:val="00687039"/>
    <w:rsid w:val="0068784A"/>
    <w:rsid w:val="006912B5"/>
    <w:rsid w:val="00691C9A"/>
    <w:rsid w:val="00692AD9"/>
    <w:rsid w:val="00695134"/>
    <w:rsid w:val="006966E4"/>
    <w:rsid w:val="006A48BE"/>
    <w:rsid w:val="006B5970"/>
    <w:rsid w:val="006C7DCA"/>
    <w:rsid w:val="006D11BA"/>
    <w:rsid w:val="006D2D5F"/>
    <w:rsid w:val="006D2ED7"/>
    <w:rsid w:val="006D59F7"/>
    <w:rsid w:val="006D76E9"/>
    <w:rsid w:val="006D78BF"/>
    <w:rsid w:val="006E4FD9"/>
    <w:rsid w:val="006E5ECD"/>
    <w:rsid w:val="006F5844"/>
    <w:rsid w:val="006F6FFA"/>
    <w:rsid w:val="0070240C"/>
    <w:rsid w:val="007029C7"/>
    <w:rsid w:val="0070482A"/>
    <w:rsid w:val="0070681F"/>
    <w:rsid w:val="00707263"/>
    <w:rsid w:val="007117FC"/>
    <w:rsid w:val="00711C5C"/>
    <w:rsid w:val="0071201D"/>
    <w:rsid w:val="007136F1"/>
    <w:rsid w:val="00724854"/>
    <w:rsid w:val="00724A12"/>
    <w:rsid w:val="00731F7C"/>
    <w:rsid w:val="00740F23"/>
    <w:rsid w:val="0074264F"/>
    <w:rsid w:val="00744A7B"/>
    <w:rsid w:val="007461A2"/>
    <w:rsid w:val="00754237"/>
    <w:rsid w:val="00756F15"/>
    <w:rsid w:val="007720A5"/>
    <w:rsid w:val="0077724A"/>
    <w:rsid w:val="00781223"/>
    <w:rsid w:val="0078287A"/>
    <w:rsid w:val="00782AC4"/>
    <w:rsid w:val="007A0901"/>
    <w:rsid w:val="007A309B"/>
    <w:rsid w:val="007A58F4"/>
    <w:rsid w:val="007B6610"/>
    <w:rsid w:val="007C02B3"/>
    <w:rsid w:val="007C72BE"/>
    <w:rsid w:val="007D0A1D"/>
    <w:rsid w:val="007E2CA9"/>
    <w:rsid w:val="007E7421"/>
    <w:rsid w:val="007E7BB6"/>
    <w:rsid w:val="007F2B83"/>
    <w:rsid w:val="007F2BE2"/>
    <w:rsid w:val="008078D2"/>
    <w:rsid w:val="0081341D"/>
    <w:rsid w:val="008158A9"/>
    <w:rsid w:val="00817F16"/>
    <w:rsid w:val="00834413"/>
    <w:rsid w:val="00836FB3"/>
    <w:rsid w:val="00844430"/>
    <w:rsid w:val="00844567"/>
    <w:rsid w:val="00853456"/>
    <w:rsid w:val="00863BA3"/>
    <w:rsid w:val="00873AE2"/>
    <w:rsid w:val="00875BA9"/>
    <w:rsid w:val="00883867"/>
    <w:rsid w:val="00892325"/>
    <w:rsid w:val="008952A3"/>
    <w:rsid w:val="00896067"/>
    <w:rsid w:val="00896133"/>
    <w:rsid w:val="008A1045"/>
    <w:rsid w:val="008A1453"/>
    <w:rsid w:val="008A31F6"/>
    <w:rsid w:val="008A4A62"/>
    <w:rsid w:val="008A5F94"/>
    <w:rsid w:val="008B75CD"/>
    <w:rsid w:val="008B7DAF"/>
    <w:rsid w:val="008C16F0"/>
    <w:rsid w:val="008C4B12"/>
    <w:rsid w:val="008C4B7C"/>
    <w:rsid w:val="008C6291"/>
    <w:rsid w:val="008E025E"/>
    <w:rsid w:val="008E36CA"/>
    <w:rsid w:val="008E4318"/>
    <w:rsid w:val="008F0526"/>
    <w:rsid w:val="008F2F34"/>
    <w:rsid w:val="008F3F58"/>
    <w:rsid w:val="008F4883"/>
    <w:rsid w:val="008F6872"/>
    <w:rsid w:val="009016A4"/>
    <w:rsid w:val="00905AB6"/>
    <w:rsid w:val="00906CF9"/>
    <w:rsid w:val="0090754A"/>
    <w:rsid w:val="00911F12"/>
    <w:rsid w:val="009126F4"/>
    <w:rsid w:val="00912947"/>
    <w:rsid w:val="009145E3"/>
    <w:rsid w:val="00914AB1"/>
    <w:rsid w:val="0091509C"/>
    <w:rsid w:val="0091548E"/>
    <w:rsid w:val="009171B8"/>
    <w:rsid w:val="00922C3D"/>
    <w:rsid w:val="0092484B"/>
    <w:rsid w:val="00941006"/>
    <w:rsid w:val="009447E6"/>
    <w:rsid w:val="00954C81"/>
    <w:rsid w:val="00955190"/>
    <w:rsid w:val="00964A0A"/>
    <w:rsid w:val="0096572D"/>
    <w:rsid w:val="00966A99"/>
    <w:rsid w:val="00974AEE"/>
    <w:rsid w:val="009772E7"/>
    <w:rsid w:val="00984DD1"/>
    <w:rsid w:val="00985BB5"/>
    <w:rsid w:val="00985BBF"/>
    <w:rsid w:val="00986635"/>
    <w:rsid w:val="0099326C"/>
    <w:rsid w:val="00994C57"/>
    <w:rsid w:val="009A04CF"/>
    <w:rsid w:val="009A0E6B"/>
    <w:rsid w:val="009A3E25"/>
    <w:rsid w:val="009B0E6C"/>
    <w:rsid w:val="009B7173"/>
    <w:rsid w:val="009C0565"/>
    <w:rsid w:val="009C2C35"/>
    <w:rsid w:val="009C469C"/>
    <w:rsid w:val="009C5A95"/>
    <w:rsid w:val="009C73A7"/>
    <w:rsid w:val="009C78BF"/>
    <w:rsid w:val="009D302C"/>
    <w:rsid w:val="009D789A"/>
    <w:rsid w:val="009E0344"/>
    <w:rsid w:val="009F52F3"/>
    <w:rsid w:val="009F7266"/>
    <w:rsid w:val="00A015D0"/>
    <w:rsid w:val="00A05CFB"/>
    <w:rsid w:val="00A1064A"/>
    <w:rsid w:val="00A11F3F"/>
    <w:rsid w:val="00A1443D"/>
    <w:rsid w:val="00A223E9"/>
    <w:rsid w:val="00A27CC6"/>
    <w:rsid w:val="00A31214"/>
    <w:rsid w:val="00A3228D"/>
    <w:rsid w:val="00A32785"/>
    <w:rsid w:val="00A36D01"/>
    <w:rsid w:val="00A4168A"/>
    <w:rsid w:val="00A41AFA"/>
    <w:rsid w:val="00A4484A"/>
    <w:rsid w:val="00A4697B"/>
    <w:rsid w:val="00A51521"/>
    <w:rsid w:val="00A51EA0"/>
    <w:rsid w:val="00A630EC"/>
    <w:rsid w:val="00A65E14"/>
    <w:rsid w:val="00A66764"/>
    <w:rsid w:val="00A709AC"/>
    <w:rsid w:val="00A74C8E"/>
    <w:rsid w:val="00A755CB"/>
    <w:rsid w:val="00A76F39"/>
    <w:rsid w:val="00A77755"/>
    <w:rsid w:val="00A77C42"/>
    <w:rsid w:val="00A8207F"/>
    <w:rsid w:val="00A8272E"/>
    <w:rsid w:val="00A828F2"/>
    <w:rsid w:val="00A85024"/>
    <w:rsid w:val="00A86064"/>
    <w:rsid w:val="00A861B1"/>
    <w:rsid w:val="00A96952"/>
    <w:rsid w:val="00AA08D9"/>
    <w:rsid w:val="00AA1258"/>
    <w:rsid w:val="00AA7EF8"/>
    <w:rsid w:val="00AB2D83"/>
    <w:rsid w:val="00AB3716"/>
    <w:rsid w:val="00AB6889"/>
    <w:rsid w:val="00AB6E2A"/>
    <w:rsid w:val="00AC0D2C"/>
    <w:rsid w:val="00AC14E7"/>
    <w:rsid w:val="00AC2066"/>
    <w:rsid w:val="00AC2321"/>
    <w:rsid w:val="00AC5C87"/>
    <w:rsid w:val="00AE6382"/>
    <w:rsid w:val="00AE73E8"/>
    <w:rsid w:val="00AF1325"/>
    <w:rsid w:val="00AF2306"/>
    <w:rsid w:val="00AF2B42"/>
    <w:rsid w:val="00AF6571"/>
    <w:rsid w:val="00B01E57"/>
    <w:rsid w:val="00B04A0E"/>
    <w:rsid w:val="00B1584E"/>
    <w:rsid w:val="00B22FA9"/>
    <w:rsid w:val="00B3444A"/>
    <w:rsid w:val="00B359CD"/>
    <w:rsid w:val="00B36D4B"/>
    <w:rsid w:val="00B377AE"/>
    <w:rsid w:val="00B423F7"/>
    <w:rsid w:val="00B45244"/>
    <w:rsid w:val="00B45B4D"/>
    <w:rsid w:val="00B47629"/>
    <w:rsid w:val="00B47C43"/>
    <w:rsid w:val="00B539C5"/>
    <w:rsid w:val="00B5623C"/>
    <w:rsid w:val="00B653A6"/>
    <w:rsid w:val="00B665A0"/>
    <w:rsid w:val="00B70110"/>
    <w:rsid w:val="00B73575"/>
    <w:rsid w:val="00B7450E"/>
    <w:rsid w:val="00B83D34"/>
    <w:rsid w:val="00B87EA9"/>
    <w:rsid w:val="00BA218C"/>
    <w:rsid w:val="00BB2DF7"/>
    <w:rsid w:val="00BB6A02"/>
    <w:rsid w:val="00BC1A46"/>
    <w:rsid w:val="00BC4CF1"/>
    <w:rsid w:val="00BC5336"/>
    <w:rsid w:val="00BD5143"/>
    <w:rsid w:val="00BD6547"/>
    <w:rsid w:val="00BD6F57"/>
    <w:rsid w:val="00BD70AF"/>
    <w:rsid w:val="00BE04E2"/>
    <w:rsid w:val="00BE47FF"/>
    <w:rsid w:val="00BE642F"/>
    <w:rsid w:val="00C047A0"/>
    <w:rsid w:val="00C055FE"/>
    <w:rsid w:val="00C05EFB"/>
    <w:rsid w:val="00C12B3E"/>
    <w:rsid w:val="00C2027A"/>
    <w:rsid w:val="00C22E5B"/>
    <w:rsid w:val="00C23ECA"/>
    <w:rsid w:val="00C26576"/>
    <w:rsid w:val="00C35AC0"/>
    <w:rsid w:val="00C37A4B"/>
    <w:rsid w:val="00C41ACE"/>
    <w:rsid w:val="00C41EF7"/>
    <w:rsid w:val="00C4502C"/>
    <w:rsid w:val="00C60553"/>
    <w:rsid w:val="00C661FD"/>
    <w:rsid w:val="00C67108"/>
    <w:rsid w:val="00C719BD"/>
    <w:rsid w:val="00C733D0"/>
    <w:rsid w:val="00C74584"/>
    <w:rsid w:val="00C76448"/>
    <w:rsid w:val="00C76B57"/>
    <w:rsid w:val="00C77A87"/>
    <w:rsid w:val="00C80479"/>
    <w:rsid w:val="00C82B06"/>
    <w:rsid w:val="00CA3822"/>
    <w:rsid w:val="00CB0276"/>
    <w:rsid w:val="00CC0BA4"/>
    <w:rsid w:val="00CC227E"/>
    <w:rsid w:val="00CC306C"/>
    <w:rsid w:val="00CC452F"/>
    <w:rsid w:val="00CD5198"/>
    <w:rsid w:val="00CD619A"/>
    <w:rsid w:val="00CE24CF"/>
    <w:rsid w:val="00CF1640"/>
    <w:rsid w:val="00CF1FB9"/>
    <w:rsid w:val="00CF2EDA"/>
    <w:rsid w:val="00CF4CA7"/>
    <w:rsid w:val="00D00B5C"/>
    <w:rsid w:val="00D00D8D"/>
    <w:rsid w:val="00D01B92"/>
    <w:rsid w:val="00D03855"/>
    <w:rsid w:val="00D1449F"/>
    <w:rsid w:val="00D151FC"/>
    <w:rsid w:val="00D159F3"/>
    <w:rsid w:val="00D200B1"/>
    <w:rsid w:val="00D25E4C"/>
    <w:rsid w:val="00D26711"/>
    <w:rsid w:val="00D27BD9"/>
    <w:rsid w:val="00D27C03"/>
    <w:rsid w:val="00D357E7"/>
    <w:rsid w:val="00D41840"/>
    <w:rsid w:val="00D66451"/>
    <w:rsid w:val="00D66B60"/>
    <w:rsid w:val="00D67499"/>
    <w:rsid w:val="00D70588"/>
    <w:rsid w:val="00D92781"/>
    <w:rsid w:val="00D943F3"/>
    <w:rsid w:val="00D964A3"/>
    <w:rsid w:val="00DA2783"/>
    <w:rsid w:val="00DA3F70"/>
    <w:rsid w:val="00DA4A2B"/>
    <w:rsid w:val="00DB0178"/>
    <w:rsid w:val="00DB0B25"/>
    <w:rsid w:val="00DB3F06"/>
    <w:rsid w:val="00DB5096"/>
    <w:rsid w:val="00DC0959"/>
    <w:rsid w:val="00DC2464"/>
    <w:rsid w:val="00DC24E8"/>
    <w:rsid w:val="00DC4AA2"/>
    <w:rsid w:val="00DC77A2"/>
    <w:rsid w:val="00DD2132"/>
    <w:rsid w:val="00DE0EDC"/>
    <w:rsid w:val="00DE39E7"/>
    <w:rsid w:val="00DE59FA"/>
    <w:rsid w:val="00DE78F1"/>
    <w:rsid w:val="00DF0E0B"/>
    <w:rsid w:val="00DF5C3A"/>
    <w:rsid w:val="00E01F7F"/>
    <w:rsid w:val="00E032B3"/>
    <w:rsid w:val="00E1037D"/>
    <w:rsid w:val="00E10448"/>
    <w:rsid w:val="00E11CEF"/>
    <w:rsid w:val="00E12E61"/>
    <w:rsid w:val="00E167EE"/>
    <w:rsid w:val="00E25B61"/>
    <w:rsid w:val="00E267FC"/>
    <w:rsid w:val="00E32E91"/>
    <w:rsid w:val="00E67370"/>
    <w:rsid w:val="00E72A2E"/>
    <w:rsid w:val="00E77770"/>
    <w:rsid w:val="00E82C69"/>
    <w:rsid w:val="00E86148"/>
    <w:rsid w:val="00E861CA"/>
    <w:rsid w:val="00E86E7D"/>
    <w:rsid w:val="00E947E5"/>
    <w:rsid w:val="00EA0D90"/>
    <w:rsid w:val="00EA2063"/>
    <w:rsid w:val="00EA76EB"/>
    <w:rsid w:val="00EB2D02"/>
    <w:rsid w:val="00EB61D8"/>
    <w:rsid w:val="00EC0AB4"/>
    <w:rsid w:val="00ED2327"/>
    <w:rsid w:val="00EE6893"/>
    <w:rsid w:val="00EF4561"/>
    <w:rsid w:val="00EF4FF8"/>
    <w:rsid w:val="00F00398"/>
    <w:rsid w:val="00F01CBB"/>
    <w:rsid w:val="00F04C04"/>
    <w:rsid w:val="00F07F24"/>
    <w:rsid w:val="00F10275"/>
    <w:rsid w:val="00F10544"/>
    <w:rsid w:val="00F10727"/>
    <w:rsid w:val="00F10BF8"/>
    <w:rsid w:val="00F12BAA"/>
    <w:rsid w:val="00F25971"/>
    <w:rsid w:val="00F31A45"/>
    <w:rsid w:val="00F43873"/>
    <w:rsid w:val="00F43B48"/>
    <w:rsid w:val="00F449AF"/>
    <w:rsid w:val="00F45ECA"/>
    <w:rsid w:val="00F46785"/>
    <w:rsid w:val="00F504E4"/>
    <w:rsid w:val="00F51231"/>
    <w:rsid w:val="00F52CD5"/>
    <w:rsid w:val="00F52D50"/>
    <w:rsid w:val="00F56ECC"/>
    <w:rsid w:val="00F67904"/>
    <w:rsid w:val="00F7108D"/>
    <w:rsid w:val="00F7434F"/>
    <w:rsid w:val="00F81406"/>
    <w:rsid w:val="00F83E2B"/>
    <w:rsid w:val="00F84BDD"/>
    <w:rsid w:val="00F954C0"/>
    <w:rsid w:val="00F95910"/>
    <w:rsid w:val="00F96740"/>
    <w:rsid w:val="00FA7669"/>
    <w:rsid w:val="00FB4F09"/>
    <w:rsid w:val="00FC0A54"/>
    <w:rsid w:val="00FC139C"/>
    <w:rsid w:val="00FD12ED"/>
    <w:rsid w:val="00FD33D8"/>
    <w:rsid w:val="00FD5B84"/>
    <w:rsid w:val="00FD5DFB"/>
    <w:rsid w:val="00FE2344"/>
    <w:rsid w:val="00FE3AB9"/>
    <w:rsid w:val="00FE5EBB"/>
    <w:rsid w:val="00FF3FAA"/>
    <w:rsid w:val="00FF46CE"/>
    <w:rsid w:val="00FF5DB7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1640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CF1640"/>
    <w:pPr>
      <w:keepNext/>
      <w:outlineLvl w:val="0"/>
    </w:pPr>
    <w:rPr>
      <w:b/>
      <w:bCs/>
      <w:vanish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F164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F1640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CF1640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rsid w:val="005F55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F552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647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40EFC"/>
  </w:style>
  <w:style w:type="character" w:styleId="Zstupntext">
    <w:name w:val="Placeholder Text"/>
    <w:basedOn w:val="Standardnpsmoodstavce"/>
    <w:uiPriority w:val="99"/>
    <w:semiHidden/>
    <w:rsid w:val="001E55E6"/>
    <w:rPr>
      <w:color w:val="808080"/>
    </w:rPr>
  </w:style>
  <w:style w:type="character" w:styleId="Odkaznakoment">
    <w:name w:val="annotation reference"/>
    <w:basedOn w:val="Standardnpsmoodstavce"/>
    <w:semiHidden/>
    <w:unhideWhenUsed/>
    <w:rsid w:val="0050247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2478"/>
  </w:style>
  <w:style w:type="character" w:customStyle="1" w:styleId="TextkomenteChar">
    <w:name w:val="Text komentáře Char"/>
    <w:basedOn w:val="Standardnpsmoodstavce"/>
    <w:link w:val="Textkomente"/>
    <w:semiHidden/>
    <w:rsid w:val="00502478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024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02478"/>
    <w:rPr>
      <w:b/>
      <w:bCs/>
    </w:rPr>
  </w:style>
  <w:style w:type="paragraph" w:styleId="Revize">
    <w:name w:val="Revision"/>
    <w:hidden/>
    <w:uiPriority w:val="99"/>
    <w:semiHidden/>
    <w:rsid w:val="000E453F"/>
  </w:style>
  <w:style w:type="paragraph" w:styleId="Prosttext">
    <w:name w:val="Plain Text"/>
    <w:basedOn w:val="Normln"/>
    <w:link w:val="ProsttextChar"/>
    <w:uiPriority w:val="99"/>
    <w:unhideWhenUsed/>
    <w:rsid w:val="000770FF"/>
    <w:pPr>
      <w:overflowPunct/>
      <w:autoSpaceDE/>
      <w:autoSpaceDN/>
      <w:adjustRightInd/>
      <w:textAlignment w:val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0770FF"/>
    <w:rPr>
      <w:rFonts w:ascii="Consolas" w:eastAsiaTheme="minorHAnsi" w:hAnsi="Consolas" w:cstheme="minorBidi"/>
      <w:sz w:val="21"/>
      <w:szCs w:val="21"/>
      <w:lang w:eastAsia="en-US"/>
    </w:rPr>
  </w:style>
  <w:style w:type="paragraph" w:styleId="Zkladntext">
    <w:name w:val="Body Text"/>
    <w:basedOn w:val="Normln"/>
    <w:link w:val="ZkladntextChar"/>
    <w:rsid w:val="004C105D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4C105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4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64B1A-9AE6-4D90-88D7-F289DFB8C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Liberec</Company>
  <LinksUpToDate>false</LinksUpToDate>
  <CharactersWithSpaces>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stastna.lucie@magistrat.liberec.cz</dc:creator>
  <cp:lastModifiedBy>bara.maderova</cp:lastModifiedBy>
  <cp:revision>2</cp:revision>
  <cp:lastPrinted>2024-03-05T06:31:00Z</cp:lastPrinted>
  <dcterms:created xsi:type="dcterms:W3CDTF">2024-03-05T06:34:00Z</dcterms:created>
  <dcterms:modified xsi:type="dcterms:W3CDTF">2024-03-05T06:34:00Z</dcterms:modified>
</cp:coreProperties>
</file>